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11CDA3" w14:textId="33ED3F7D" w:rsidR="00351DA0" w:rsidRDefault="00351DA0" w:rsidP="00351DA0">
      <w:pPr>
        <w:pStyle w:val="CRCoverPage"/>
        <w:tabs>
          <w:tab w:val="right" w:pos="9639"/>
        </w:tabs>
        <w:spacing w:after="0"/>
        <w:rPr>
          <w:b/>
          <w:noProof/>
          <w:sz w:val="24"/>
        </w:rPr>
      </w:pPr>
      <w:r>
        <w:rPr>
          <w:b/>
          <w:noProof/>
          <w:sz w:val="24"/>
        </w:rPr>
        <w:t>3GPP TSG CT WG4 Meeting #85</w:t>
      </w:r>
      <w:r>
        <w:rPr>
          <w:b/>
          <w:noProof/>
          <w:sz w:val="24"/>
        </w:rPr>
        <w:tab/>
        <w:t>C4-184</w:t>
      </w:r>
      <w:r w:rsidR="0082489F">
        <w:rPr>
          <w:b/>
          <w:noProof/>
          <w:sz w:val="24"/>
        </w:rPr>
        <w:t>03</w:t>
      </w:r>
      <w:r w:rsidR="00AE40B9">
        <w:rPr>
          <w:b/>
          <w:noProof/>
          <w:sz w:val="24"/>
        </w:rPr>
        <w:t>1</w:t>
      </w:r>
    </w:p>
    <w:p w14:paraId="6B0AC97E" w14:textId="77777777" w:rsidR="006436E8" w:rsidRDefault="00351DA0" w:rsidP="00351DA0">
      <w:pPr>
        <w:pStyle w:val="CRCoverPage"/>
        <w:tabs>
          <w:tab w:val="right" w:pos="9639"/>
        </w:tabs>
        <w:spacing w:after="0"/>
        <w:rPr>
          <w:b/>
          <w:noProof/>
          <w:sz w:val="24"/>
        </w:rPr>
      </w:pPr>
      <w:r>
        <w:rPr>
          <w:b/>
          <w:noProof/>
          <w:sz w:val="24"/>
        </w:rPr>
        <w:t>Osaka, Japan, 21</w:t>
      </w:r>
      <w:r>
        <w:rPr>
          <w:b/>
          <w:noProof/>
          <w:sz w:val="24"/>
          <w:vertAlign w:val="superscript"/>
        </w:rPr>
        <w:t>st</w:t>
      </w:r>
      <w:r>
        <w:rPr>
          <w:b/>
          <w:noProof/>
          <w:sz w:val="24"/>
        </w:rPr>
        <w:t xml:space="preserve"> – 25</w:t>
      </w:r>
      <w:r>
        <w:rPr>
          <w:b/>
          <w:noProof/>
          <w:sz w:val="24"/>
          <w:vertAlign w:val="superscript"/>
        </w:rPr>
        <w:t>th</w:t>
      </w:r>
      <w:r>
        <w:rPr>
          <w:b/>
          <w:noProof/>
          <w:sz w:val="24"/>
        </w:rPr>
        <w:t xml:space="preserve"> May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2829CC17" w14:textId="77777777">
        <w:tc>
          <w:tcPr>
            <w:tcW w:w="9641" w:type="dxa"/>
            <w:gridSpan w:val="9"/>
            <w:tcBorders>
              <w:top w:val="single" w:sz="4" w:space="0" w:color="auto"/>
              <w:left w:val="single" w:sz="4" w:space="0" w:color="auto"/>
              <w:right w:val="single" w:sz="4" w:space="0" w:color="auto"/>
            </w:tcBorders>
          </w:tcPr>
          <w:p w14:paraId="17E0DA77"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734ABC9E" w14:textId="77777777">
        <w:tc>
          <w:tcPr>
            <w:tcW w:w="9641" w:type="dxa"/>
            <w:gridSpan w:val="9"/>
            <w:tcBorders>
              <w:left w:val="single" w:sz="4" w:space="0" w:color="auto"/>
              <w:right w:val="single" w:sz="4" w:space="0" w:color="auto"/>
            </w:tcBorders>
          </w:tcPr>
          <w:p w14:paraId="6687656C" w14:textId="77777777" w:rsidR="001E41F3" w:rsidRDefault="001E41F3">
            <w:pPr>
              <w:pStyle w:val="CRCoverPage"/>
              <w:spacing w:after="0"/>
              <w:jc w:val="center"/>
              <w:rPr>
                <w:noProof/>
              </w:rPr>
            </w:pPr>
            <w:r>
              <w:rPr>
                <w:b/>
                <w:noProof/>
                <w:sz w:val="32"/>
              </w:rPr>
              <w:t>CHANGE REQUEST</w:t>
            </w:r>
          </w:p>
        </w:tc>
      </w:tr>
      <w:tr w:rsidR="001E41F3" w14:paraId="5F67BD13" w14:textId="77777777">
        <w:tc>
          <w:tcPr>
            <w:tcW w:w="9641" w:type="dxa"/>
            <w:gridSpan w:val="9"/>
            <w:tcBorders>
              <w:left w:val="single" w:sz="4" w:space="0" w:color="auto"/>
              <w:right w:val="single" w:sz="4" w:space="0" w:color="auto"/>
            </w:tcBorders>
          </w:tcPr>
          <w:p w14:paraId="1532F82E" w14:textId="77777777" w:rsidR="001E41F3" w:rsidRDefault="001E41F3">
            <w:pPr>
              <w:pStyle w:val="CRCoverPage"/>
              <w:spacing w:after="0"/>
              <w:rPr>
                <w:noProof/>
                <w:sz w:val="8"/>
                <w:szCs w:val="8"/>
              </w:rPr>
            </w:pPr>
          </w:p>
        </w:tc>
      </w:tr>
      <w:tr w:rsidR="001E41F3" w14:paraId="30B43BC9" w14:textId="77777777" w:rsidTr="0051580D">
        <w:tc>
          <w:tcPr>
            <w:tcW w:w="142" w:type="dxa"/>
            <w:tcBorders>
              <w:left w:val="single" w:sz="4" w:space="0" w:color="auto"/>
            </w:tcBorders>
          </w:tcPr>
          <w:p w14:paraId="29CD5CDE" w14:textId="77777777" w:rsidR="001E41F3" w:rsidRDefault="001E41F3">
            <w:pPr>
              <w:pStyle w:val="CRCoverPage"/>
              <w:spacing w:after="0"/>
              <w:jc w:val="right"/>
              <w:rPr>
                <w:noProof/>
              </w:rPr>
            </w:pPr>
          </w:p>
        </w:tc>
        <w:tc>
          <w:tcPr>
            <w:tcW w:w="2126" w:type="dxa"/>
            <w:shd w:val="pct30" w:color="FFFF00" w:fill="auto"/>
          </w:tcPr>
          <w:p w14:paraId="467077C1" w14:textId="77777777" w:rsidR="001E41F3" w:rsidRDefault="009D5605" w:rsidP="0051580D">
            <w:pPr>
              <w:pStyle w:val="CRCoverPage"/>
              <w:spacing w:after="0"/>
              <w:rPr>
                <w:b/>
                <w:noProof/>
                <w:sz w:val="28"/>
              </w:rPr>
            </w:pPr>
            <w:r>
              <w:rPr>
                <w:b/>
                <w:noProof/>
                <w:sz w:val="28"/>
              </w:rPr>
              <w:t>29.244</w:t>
            </w:r>
          </w:p>
        </w:tc>
        <w:tc>
          <w:tcPr>
            <w:tcW w:w="709" w:type="dxa"/>
          </w:tcPr>
          <w:p w14:paraId="63AF0F6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EF295A" w14:textId="0F0D53C0" w:rsidR="001E41F3" w:rsidRDefault="009D5605">
            <w:pPr>
              <w:pStyle w:val="CRCoverPage"/>
              <w:spacing w:after="0"/>
              <w:rPr>
                <w:noProof/>
              </w:rPr>
            </w:pPr>
            <w:r>
              <w:rPr>
                <w:b/>
                <w:noProof/>
                <w:sz w:val="28"/>
              </w:rPr>
              <w:t>0</w:t>
            </w:r>
            <w:r w:rsidR="00A420F5">
              <w:rPr>
                <w:b/>
                <w:noProof/>
                <w:sz w:val="28"/>
              </w:rPr>
              <w:t>10</w:t>
            </w:r>
            <w:r w:rsidR="00AE40B9">
              <w:rPr>
                <w:b/>
                <w:noProof/>
                <w:sz w:val="28"/>
              </w:rPr>
              <w:t>3</w:t>
            </w:r>
          </w:p>
        </w:tc>
        <w:tc>
          <w:tcPr>
            <w:tcW w:w="709" w:type="dxa"/>
          </w:tcPr>
          <w:p w14:paraId="6B124559"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36FB5780" w14:textId="77777777" w:rsidR="001E41F3" w:rsidRDefault="001E41F3">
            <w:pPr>
              <w:pStyle w:val="CRCoverPage"/>
              <w:spacing w:after="0"/>
              <w:jc w:val="center"/>
              <w:rPr>
                <w:b/>
                <w:noProof/>
              </w:rPr>
            </w:pPr>
            <w:r>
              <w:rPr>
                <w:b/>
                <w:noProof/>
                <w:sz w:val="32"/>
              </w:rPr>
              <w:t>-</w:t>
            </w:r>
          </w:p>
        </w:tc>
        <w:tc>
          <w:tcPr>
            <w:tcW w:w="2693" w:type="dxa"/>
          </w:tcPr>
          <w:p w14:paraId="6358A0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A0657B5" w14:textId="48129206" w:rsidR="001E41F3" w:rsidRDefault="009D5605">
            <w:pPr>
              <w:pStyle w:val="CRCoverPage"/>
              <w:spacing w:after="0"/>
              <w:jc w:val="center"/>
              <w:rPr>
                <w:noProof/>
              </w:rPr>
            </w:pPr>
            <w:r>
              <w:rPr>
                <w:b/>
                <w:noProof/>
                <w:sz w:val="32"/>
              </w:rPr>
              <w:t>1</w:t>
            </w:r>
            <w:r w:rsidR="00AE40B9">
              <w:rPr>
                <w:b/>
                <w:noProof/>
                <w:sz w:val="32"/>
              </w:rPr>
              <w:t>5</w:t>
            </w:r>
            <w:r w:rsidR="001E41F3">
              <w:rPr>
                <w:b/>
                <w:noProof/>
                <w:sz w:val="32"/>
              </w:rPr>
              <w:t>.</w:t>
            </w:r>
            <w:r w:rsidR="00AE40B9">
              <w:rPr>
                <w:b/>
                <w:noProof/>
                <w:sz w:val="32"/>
              </w:rPr>
              <w:t>1</w:t>
            </w:r>
            <w:r w:rsidR="001E41F3">
              <w:rPr>
                <w:b/>
                <w:noProof/>
                <w:sz w:val="32"/>
              </w:rPr>
              <w:t>.</w:t>
            </w:r>
            <w:r>
              <w:rPr>
                <w:b/>
                <w:noProof/>
                <w:sz w:val="32"/>
              </w:rPr>
              <w:t>0</w:t>
            </w:r>
          </w:p>
        </w:tc>
        <w:tc>
          <w:tcPr>
            <w:tcW w:w="143" w:type="dxa"/>
            <w:tcBorders>
              <w:right w:val="single" w:sz="4" w:space="0" w:color="auto"/>
            </w:tcBorders>
          </w:tcPr>
          <w:p w14:paraId="405FA7C6" w14:textId="77777777" w:rsidR="001E41F3" w:rsidRDefault="001E41F3">
            <w:pPr>
              <w:pStyle w:val="CRCoverPage"/>
              <w:spacing w:after="0"/>
              <w:rPr>
                <w:noProof/>
              </w:rPr>
            </w:pPr>
          </w:p>
        </w:tc>
      </w:tr>
      <w:tr w:rsidR="001E41F3" w14:paraId="29BA167B" w14:textId="77777777">
        <w:tc>
          <w:tcPr>
            <w:tcW w:w="9641" w:type="dxa"/>
            <w:gridSpan w:val="9"/>
            <w:tcBorders>
              <w:left w:val="single" w:sz="4" w:space="0" w:color="auto"/>
              <w:right w:val="single" w:sz="4" w:space="0" w:color="auto"/>
            </w:tcBorders>
          </w:tcPr>
          <w:p w14:paraId="0D66543B" w14:textId="77777777" w:rsidR="001E41F3" w:rsidRDefault="001E41F3">
            <w:pPr>
              <w:pStyle w:val="CRCoverPage"/>
              <w:spacing w:after="0"/>
              <w:rPr>
                <w:noProof/>
              </w:rPr>
            </w:pPr>
          </w:p>
        </w:tc>
      </w:tr>
      <w:tr w:rsidR="001E41F3" w14:paraId="248B0DC6" w14:textId="77777777">
        <w:tc>
          <w:tcPr>
            <w:tcW w:w="9641" w:type="dxa"/>
            <w:gridSpan w:val="9"/>
            <w:tcBorders>
              <w:top w:val="single" w:sz="4" w:space="0" w:color="auto"/>
            </w:tcBorders>
          </w:tcPr>
          <w:p w14:paraId="62FD25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544F3230" w14:textId="77777777">
        <w:tc>
          <w:tcPr>
            <w:tcW w:w="9641" w:type="dxa"/>
            <w:gridSpan w:val="9"/>
          </w:tcPr>
          <w:p w14:paraId="059C32A2" w14:textId="77777777" w:rsidR="001E41F3" w:rsidRDefault="001E41F3">
            <w:pPr>
              <w:pStyle w:val="CRCoverPage"/>
              <w:spacing w:after="0"/>
              <w:rPr>
                <w:noProof/>
                <w:sz w:val="8"/>
                <w:szCs w:val="8"/>
              </w:rPr>
            </w:pPr>
          </w:p>
        </w:tc>
      </w:tr>
    </w:tbl>
    <w:p w14:paraId="7D45444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E42EFC" w14:textId="77777777" w:rsidTr="00A7671C">
        <w:tc>
          <w:tcPr>
            <w:tcW w:w="2835" w:type="dxa"/>
          </w:tcPr>
          <w:p w14:paraId="65589C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7C86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50264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D9743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D516D" w14:textId="77777777" w:rsidR="00F25D98" w:rsidRDefault="00F25D98" w:rsidP="001E41F3">
            <w:pPr>
              <w:pStyle w:val="CRCoverPage"/>
              <w:spacing w:after="0"/>
              <w:jc w:val="center"/>
              <w:rPr>
                <w:b/>
                <w:caps/>
                <w:noProof/>
              </w:rPr>
            </w:pPr>
          </w:p>
        </w:tc>
        <w:tc>
          <w:tcPr>
            <w:tcW w:w="2126" w:type="dxa"/>
          </w:tcPr>
          <w:p w14:paraId="1A39B9D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9A13BD" w14:textId="77777777" w:rsidR="00F25D98" w:rsidRDefault="00F25D98" w:rsidP="001E41F3">
            <w:pPr>
              <w:pStyle w:val="CRCoverPage"/>
              <w:spacing w:after="0"/>
              <w:jc w:val="center"/>
              <w:rPr>
                <w:b/>
                <w:caps/>
                <w:noProof/>
              </w:rPr>
            </w:pPr>
          </w:p>
        </w:tc>
        <w:tc>
          <w:tcPr>
            <w:tcW w:w="1418" w:type="dxa"/>
            <w:tcBorders>
              <w:left w:val="nil"/>
            </w:tcBorders>
          </w:tcPr>
          <w:p w14:paraId="38F415D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F6032B" w14:textId="77777777" w:rsidR="00F25D98" w:rsidRDefault="00592316" w:rsidP="001E41F3">
            <w:pPr>
              <w:pStyle w:val="CRCoverPage"/>
              <w:spacing w:after="0"/>
              <w:jc w:val="center"/>
              <w:rPr>
                <w:b/>
                <w:bCs/>
                <w:caps/>
                <w:noProof/>
              </w:rPr>
            </w:pPr>
            <w:r>
              <w:rPr>
                <w:b/>
                <w:bCs/>
                <w:caps/>
                <w:noProof/>
              </w:rPr>
              <w:t>X</w:t>
            </w:r>
          </w:p>
        </w:tc>
      </w:tr>
    </w:tbl>
    <w:p w14:paraId="1AEB536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5B061C9A" w14:textId="77777777">
        <w:tc>
          <w:tcPr>
            <w:tcW w:w="9641" w:type="dxa"/>
            <w:gridSpan w:val="11"/>
          </w:tcPr>
          <w:p w14:paraId="50EACEA3" w14:textId="77777777" w:rsidR="001E41F3" w:rsidRDefault="001E41F3">
            <w:pPr>
              <w:pStyle w:val="CRCoverPage"/>
              <w:spacing w:after="0"/>
              <w:rPr>
                <w:noProof/>
                <w:sz w:val="8"/>
                <w:szCs w:val="8"/>
              </w:rPr>
            </w:pPr>
          </w:p>
        </w:tc>
      </w:tr>
      <w:tr w:rsidR="001E41F3" w14:paraId="6ABEDBA8" w14:textId="77777777">
        <w:tc>
          <w:tcPr>
            <w:tcW w:w="1843" w:type="dxa"/>
            <w:tcBorders>
              <w:top w:val="single" w:sz="4" w:space="0" w:color="auto"/>
              <w:left w:val="single" w:sz="4" w:space="0" w:color="auto"/>
            </w:tcBorders>
          </w:tcPr>
          <w:p w14:paraId="14843489"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EE03786" w14:textId="20DBD7D2" w:rsidR="001E41F3" w:rsidRDefault="00C429F8">
            <w:pPr>
              <w:pStyle w:val="CRCoverPage"/>
              <w:spacing w:after="0"/>
              <w:ind w:left="100"/>
              <w:rPr>
                <w:noProof/>
              </w:rPr>
            </w:pPr>
            <w:r>
              <w:rPr>
                <w:noProof/>
              </w:rPr>
              <w:t>Linked URR</w:t>
            </w:r>
          </w:p>
        </w:tc>
      </w:tr>
      <w:tr w:rsidR="001E41F3" w14:paraId="64D0BDAF" w14:textId="77777777">
        <w:tc>
          <w:tcPr>
            <w:tcW w:w="1843" w:type="dxa"/>
            <w:tcBorders>
              <w:left w:val="single" w:sz="4" w:space="0" w:color="auto"/>
            </w:tcBorders>
          </w:tcPr>
          <w:p w14:paraId="36FD9CEA"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A799187" w14:textId="77777777" w:rsidR="001E41F3" w:rsidRDefault="001E41F3">
            <w:pPr>
              <w:pStyle w:val="CRCoverPage"/>
              <w:spacing w:after="0"/>
              <w:rPr>
                <w:noProof/>
                <w:sz w:val="8"/>
                <w:szCs w:val="8"/>
              </w:rPr>
            </w:pPr>
          </w:p>
        </w:tc>
      </w:tr>
      <w:tr w:rsidR="001E41F3" w14:paraId="124E09AA" w14:textId="77777777">
        <w:tc>
          <w:tcPr>
            <w:tcW w:w="1843" w:type="dxa"/>
            <w:tcBorders>
              <w:left w:val="single" w:sz="4" w:space="0" w:color="auto"/>
            </w:tcBorders>
          </w:tcPr>
          <w:p w14:paraId="3709D404"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F177772" w14:textId="5D4B2FF1" w:rsidR="001E41F3" w:rsidRDefault="00577FD5">
            <w:pPr>
              <w:pStyle w:val="CRCoverPage"/>
              <w:spacing w:after="0"/>
              <w:ind w:left="100"/>
              <w:rPr>
                <w:noProof/>
              </w:rPr>
            </w:pPr>
            <w:r>
              <w:rPr>
                <w:noProof/>
              </w:rPr>
              <w:t>Ericsson</w:t>
            </w:r>
          </w:p>
        </w:tc>
      </w:tr>
      <w:tr w:rsidR="001E41F3" w14:paraId="079D8EAC" w14:textId="77777777">
        <w:tc>
          <w:tcPr>
            <w:tcW w:w="1843" w:type="dxa"/>
            <w:tcBorders>
              <w:left w:val="single" w:sz="4" w:space="0" w:color="auto"/>
            </w:tcBorders>
          </w:tcPr>
          <w:p w14:paraId="56D5698A"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43EC878" w14:textId="77777777" w:rsidR="001E41F3" w:rsidRDefault="006436E8">
            <w:pPr>
              <w:pStyle w:val="CRCoverPage"/>
              <w:spacing w:after="0"/>
              <w:ind w:left="100"/>
              <w:rPr>
                <w:noProof/>
              </w:rPr>
            </w:pPr>
            <w:r>
              <w:rPr>
                <w:noProof/>
              </w:rPr>
              <w:t>CT4</w:t>
            </w:r>
          </w:p>
        </w:tc>
      </w:tr>
      <w:tr w:rsidR="001E41F3" w14:paraId="134C7568" w14:textId="77777777">
        <w:tc>
          <w:tcPr>
            <w:tcW w:w="1843" w:type="dxa"/>
            <w:tcBorders>
              <w:left w:val="single" w:sz="4" w:space="0" w:color="auto"/>
            </w:tcBorders>
          </w:tcPr>
          <w:p w14:paraId="4276FF4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A2B1EE0" w14:textId="77777777" w:rsidR="001E41F3" w:rsidRDefault="001E41F3">
            <w:pPr>
              <w:pStyle w:val="CRCoverPage"/>
              <w:spacing w:after="0"/>
              <w:rPr>
                <w:noProof/>
                <w:sz w:val="8"/>
                <w:szCs w:val="8"/>
              </w:rPr>
            </w:pPr>
          </w:p>
        </w:tc>
      </w:tr>
      <w:tr w:rsidR="001E41F3" w14:paraId="4DFD3139" w14:textId="77777777">
        <w:tc>
          <w:tcPr>
            <w:tcW w:w="1843" w:type="dxa"/>
            <w:tcBorders>
              <w:left w:val="single" w:sz="4" w:space="0" w:color="auto"/>
            </w:tcBorders>
          </w:tcPr>
          <w:p w14:paraId="7740DE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0E98B540" w14:textId="600BB04A" w:rsidR="001E41F3" w:rsidRDefault="00392316">
            <w:pPr>
              <w:pStyle w:val="CRCoverPage"/>
              <w:spacing w:after="0"/>
              <w:ind w:left="100"/>
              <w:rPr>
                <w:noProof/>
              </w:rPr>
            </w:pPr>
            <w:r>
              <w:rPr>
                <w:noProof/>
              </w:rPr>
              <w:t>CUPS-CT</w:t>
            </w:r>
          </w:p>
        </w:tc>
        <w:tc>
          <w:tcPr>
            <w:tcW w:w="994" w:type="dxa"/>
            <w:gridSpan w:val="2"/>
            <w:tcBorders>
              <w:left w:val="nil"/>
            </w:tcBorders>
          </w:tcPr>
          <w:p w14:paraId="136E1B9D" w14:textId="77777777" w:rsidR="001E41F3" w:rsidRDefault="001E41F3">
            <w:pPr>
              <w:pStyle w:val="CRCoverPage"/>
              <w:spacing w:after="0"/>
              <w:ind w:right="100"/>
              <w:rPr>
                <w:noProof/>
              </w:rPr>
            </w:pPr>
          </w:p>
        </w:tc>
        <w:tc>
          <w:tcPr>
            <w:tcW w:w="1417" w:type="dxa"/>
            <w:gridSpan w:val="2"/>
            <w:tcBorders>
              <w:left w:val="nil"/>
            </w:tcBorders>
          </w:tcPr>
          <w:p w14:paraId="022614D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F9C4BD" w14:textId="5E665F09" w:rsidR="001E41F3" w:rsidRDefault="00577FD5">
            <w:pPr>
              <w:pStyle w:val="CRCoverPage"/>
              <w:spacing w:after="0"/>
              <w:ind w:left="100"/>
              <w:rPr>
                <w:noProof/>
              </w:rPr>
            </w:pPr>
            <w:r>
              <w:rPr>
                <w:noProof/>
              </w:rPr>
              <w:t>2018-05-0</w:t>
            </w:r>
            <w:r w:rsidR="00392316">
              <w:rPr>
                <w:noProof/>
              </w:rPr>
              <w:t>7</w:t>
            </w:r>
          </w:p>
        </w:tc>
      </w:tr>
      <w:tr w:rsidR="001E41F3" w14:paraId="716CF66E" w14:textId="77777777">
        <w:tc>
          <w:tcPr>
            <w:tcW w:w="1843" w:type="dxa"/>
            <w:tcBorders>
              <w:left w:val="single" w:sz="4" w:space="0" w:color="auto"/>
            </w:tcBorders>
          </w:tcPr>
          <w:p w14:paraId="055628C6" w14:textId="77777777" w:rsidR="001E41F3" w:rsidRDefault="001E41F3">
            <w:pPr>
              <w:pStyle w:val="CRCoverPage"/>
              <w:spacing w:after="0"/>
              <w:rPr>
                <w:b/>
                <w:i/>
                <w:noProof/>
                <w:sz w:val="8"/>
                <w:szCs w:val="8"/>
              </w:rPr>
            </w:pPr>
          </w:p>
        </w:tc>
        <w:tc>
          <w:tcPr>
            <w:tcW w:w="1560" w:type="dxa"/>
            <w:gridSpan w:val="4"/>
          </w:tcPr>
          <w:p w14:paraId="5566ECA6" w14:textId="77777777" w:rsidR="001E41F3" w:rsidRDefault="001E41F3">
            <w:pPr>
              <w:pStyle w:val="CRCoverPage"/>
              <w:spacing w:after="0"/>
              <w:rPr>
                <w:noProof/>
                <w:sz w:val="8"/>
                <w:szCs w:val="8"/>
              </w:rPr>
            </w:pPr>
          </w:p>
        </w:tc>
        <w:tc>
          <w:tcPr>
            <w:tcW w:w="2694" w:type="dxa"/>
            <w:gridSpan w:val="3"/>
          </w:tcPr>
          <w:p w14:paraId="68918966" w14:textId="77777777" w:rsidR="001E41F3" w:rsidRDefault="001E41F3">
            <w:pPr>
              <w:pStyle w:val="CRCoverPage"/>
              <w:spacing w:after="0"/>
              <w:rPr>
                <w:noProof/>
                <w:sz w:val="8"/>
                <w:szCs w:val="8"/>
              </w:rPr>
            </w:pPr>
          </w:p>
        </w:tc>
        <w:tc>
          <w:tcPr>
            <w:tcW w:w="1417" w:type="dxa"/>
            <w:gridSpan w:val="2"/>
          </w:tcPr>
          <w:p w14:paraId="3250F9E1" w14:textId="77777777" w:rsidR="001E41F3" w:rsidRDefault="001E41F3">
            <w:pPr>
              <w:pStyle w:val="CRCoverPage"/>
              <w:spacing w:after="0"/>
              <w:rPr>
                <w:noProof/>
                <w:sz w:val="8"/>
                <w:szCs w:val="8"/>
              </w:rPr>
            </w:pPr>
          </w:p>
        </w:tc>
        <w:tc>
          <w:tcPr>
            <w:tcW w:w="2127" w:type="dxa"/>
            <w:tcBorders>
              <w:right w:val="single" w:sz="4" w:space="0" w:color="auto"/>
            </w:tcBorders>
          </w:tcPr>
          <w:p w14:paraId="678EEED3" w14:textId="77777777" w:rsidR="001E41F3" w:rsidRDefault="001E41F3">
            <w:pPr>
              <w:pStyle w:val="CRCoverPage"/>
              <w:spacing w:after="0"/>
              <w:rPr>
                <w:noProof/>
                <w:sz w:val="8"/>
                <w:szCs w:val="8"/>
              </w:rPr>
            </w:pPr>
          </w:p>
        </w:tc>
      </w:tr>
      <w:tr w:rsidR="001E41F3" w14:paraId="0A9C52DF" w14:textId="77777777">
        <w:trPr>
          <w:cantSplit/>
        </w:trPr>
        <w:tc>
          <w:tcPr>
            <w:tcW w:w="1843" w:type="dxa"/>
            <w:tcBorders>
              <w:left w:val="single" w:sz="4" w:space="0" w:color="auto"/>
            </w:tcBorders>
          </w:tcPr>
          <w:p w14:paraId="7C36DBBC"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F98AC36" w14:textId="10C7A446" w:rsidR="001E41F3" w:rsidRDefault="007E7C54">
            <w:pPr>
              <w:pStyle w:val="CRCoverPage"/>
              <w:spacing w:after="0"/>
              <w:ind w:left="100"/>
              <w:rPr>
                <w:b/>
                <w:noProof/>
              </w:rPr>
            </w:pPr>
            <w:r>
              <w:rPr>
                <w:b/>
                <w:noProof/>
              </w:rPr>
              <w:t>F</w:t>
            </w:r>
          </w:p>
        </w:tc>
        <w:tc>
          <w:tcPr>
            <w:tcW w:w="3829" w:type="dxa"/>
            <w:gridSpan w:val="6"/>
            <w:tcBorders>
              <w:left w:val="nil"/>
            </w:tcBorders>
          </w:tcPr>
          <w:p w14:paraId="7F1389A0" w14:textId="77777777" w:rsidR="001E41F3" w:rsidRDefault="001E41F3">
            <w:pPr>
              <w:pStyle w:val="CRCoverPage"/>
              <w:spacing w:after="0"/>
              <w:rPr>
                <w:noProof/>
              </w:rPr>
            </w:pPr>
          </w:p>
        </w:tc>
        <w:tc>
          <w:tcPr>
            <w:tcW w:w="1417" w:type="dxa"/>
            <w:gridSpan w:val="2"/>
            <w:tcBorders>
              <w:left w:val="nil"/>
            </w:tcBorders>
          </w:tcPr>
          <w:p w14:paraId="2B93C28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9B65C6" w14:textId="52B1F161" w:rsidR="001E41F3" w:rsidRDefault="0026004D">
            <w:pPr>
              <w:pStyle w:val="CRCoverPage"/>
              <w:spacing w:after="0"/>
              <w:ind w:left="100"/>
              <w:rPr>
                <w:noProof/>
              </w:rPr>
            </w:pPr>
            <w:r>
              <w:rPr>
                <w:noProof/>
              </w:rPr>
              <w:t>Rel-</w:t>
            </w:r>
            <w:r w:rsidR="00392316">
              <w:rPr>
                <w:noProof/>
              </w:rPr>
              <w:t>1</w:t>
            </w:r>
            <w:r w:rsidR="007E7C54">
              <w:rPr>
                <w:noProof/>
              </w:rPr>
              <w:t>4</w:t>
            </w:r>
          </w:p>
        </w:tc>
      </w:tr>
      <w:tr w:rsidR="001E41F3" w14:paraId="34E5574D" w14:textId="77777777">
        <w:tc>
          <w:tcPr>
            <w:tcW w:w="1843" w:type="dxa"/>
            <w:tcBorders>
              <w:left w:val="single" w:sz="4" w:space="0" w:color="auto"/>
              <w:bottom w:val="single" w:sz="4" w:space="0" w:color="auto"/>
            </w:tcBorders>
          </w:tcPr>
          <w:p w14:paraId="2A23E4BE" w14:textId="77777777" w:rsidR="001E41F3" w:rsidRDefault="001E41F3">
            <w:pPr>
              <w:pStyle w:val="CRCoverPage"/>
              <w:spacing w:after="0"/>
              <w:rPr>
                <w:b/>
                <w:i/>
                <w:noProof/>
              </w:rPr>
            </w:pPr>
          </w:p>
        </w:tc>
        <w:tc>
          <w:tcPr>
            <w:tcW w:w="4678" w:type="dxa"/>
            <w:gridSpan w:val="8"/>
            <w:tcBorders>
              <w:bottom w:val="single" w:sz="4" w:space="0" w:color="auto"/>
            </w:tcBorders>
          </w:tcPr>
          <w:p w14:paraId="3E0B1B8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2CB17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A1C3E8"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7E110C80" w14:textId="77777777">
        <w:tc>
          <w:tcPr>
            <w:tcW w:w="1843" w:type="dxa"/>
          </w:tcPr>
          <w:p w14:paraId="5D52EB67" w14:textId="77777777" w:rsidR="001E41F3" w:rsidRDefault="001E41F3">
            <w:pPr>
              <w:pStyle w:val="CRCoverPage"/>
              <w:spacing w:after="0"/>
              <w:rPr>
                <w:b/>
                <w:i/>
                <w:noProof/>
                <w:sz w:val="8"/>
                <w:szCs w:val="8"/>
              </w:rPr>
            </w:pPr>
          </w:p>
        </w:tc>
        <w:tc>
          <w:tcPr>
            <w:tcW w:w="7798" w:type="dxa"/>
            <w:gridSpan w:val="10"/>
          </w:tcPr>
          <w:p w14:paraId="511DC4BB" w14:textId="77777777" w:rsidR="001E41F3" w:rsidRDefault="001E41F3">
            <w:pPr>
              <w:pStyle w:val="CRCoverPage"/>
              <w:spacing w:after="0"/>
              <w:rPr>
                <w:noProof/>
                <w:sz w:val="8"/>
                <w:szCs w:val="8"/>
              </w:rPr>
            </w:pPr>
          </w:p>
        </w:tc>
      </w:tr>
      <w:tr w:rsidR="001E41F3" w14:paraId="783FCABE" w14:textId="77777777">
        <w:tc>
          <w:tcPr>
            <w:tcW w:w="2268" w:type="dxa"/>
            <w:gridSpan w:val="2"/>
            <w:tcBorders>
              <w:top w:val="single" w:sz="4" w:space="0" w:color="auto"/>
              <w:left w:val="single" w:sz="4" w:space="0" w:color="auto"/>
            </w:tcBorders>
          </w:tcPr>
          <w:p w14:paraId="6F199125"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E3B7741" w14:textId="77777777" w:rsidR="00A25CAA" w:rsidRDefault="00A25CAA" w:rsidP="00A25CAA">
            <w:pPr>
              <w:pStyle w:val="CRCoverPage"/>
              <w:spacing w:after="0"/>
              <w:ind w:left="100"/>
              <w:rPr>
                <w:lang w:val="en-US" w:eastAsia="zh-CN"/>
              </w:rPr>
            </w:pPr>
            <w:r>
              <w:rPr>
                <w:noProof/>
              </w:rPr>
              <w:t>The use of Linked URR has been specified in the subclause 5.2.2.4,  e.g. t</w:t>
            </w:r>
            <w:r>
              <w:rPr>
                <w:lang w:val="en-US" w:eastAsia="zh-CN"/>
              </w:rPr>
              <w:t>his can be used by the CP function e.g. to request the UP function to report a Usage Report for an SDF (i.e. URR "X") when the UP function reports a Usage Report for a bearer (i.e. URR "Y").</w:t>
            </w:r>
          </w:p>
          <w:p w14:paraId="6A5AB0A8" w14:textId="77777777" w:rsidR="00A25CAA" w:rsidRDefault="00A25CAA" w:rsidP="00A25CAA">
            <w:pPr>
              <w:pStyle w:val="CRCoverPage"/>
              <w:spacing w:after="0"/>
              <w:ind w:left="100"/>
              <w:rPr>
                <w:noProof/>
              </w:rPr>
            </w:pPr>
          </w:p>
          <w:p w14:paraId="34381824" w14:textId="77777777" w:rsidR="00A25CAA" w:rsidRDefault="00A25CAA" w:rsidP="00A25CAA">
            <w:pPr>
              <w:pStyle w:val="CRCoverPage"/>
              <w:spacing w:after="0"/>
              <w:ind w:left="100"/>
              <w:rPr>
                <w:noProof/>
              </w:rPr>
            </w:pPr>
            <w:r>
              <w:rPr>
                <w:noProof/>
              </w:rPr>
              <w:t xml:space="preserve">However, in order to enable the CP function to generate a CDR for different level, a URR (for an SDF level or a RG level) may be also linked both IP-CAN Session level and Bearer level URRs. </w:t>
            </w:r>
          </w:p>
          <w:p w14:paraId="6702E143" w14:textId="77777777" w:rsidR="00A25CAA" w:rsidRDefault="00A25CAA" w:rsidP="00A25CAA">
            <w:pPr>
              <w:pStyle w:val="CRCoverPage"/>
              <w:spacing w:after="0"/>
              <w:ind w:left="100"/>
              <w:rPr>
                <w:noProof/>
              </w:rPr>
            </w:pPr>
          </w:p>
          <w:p w14:paraId="7488AC6A" w14:textId="77777777" w:rsidR="00A25CAA" w:rsidRDefault="00A25CAA" w:rsidP="00A25CAA">
            <w:pPr>
              <w:pStyle w:val="CRCoverPage"/>
              <w:spacing w:after="0"/>
              <w:ind w:left="100"/>
              <w:rPr>
                <w:noProof/>
              </w:rPr>
            </w:pPr>
            <w:r>
              <w:rPr>
                <w:noProof/>
              </w:rPr>
              <w:t>In TS 32.251, it is allowed generally any combinations (service-level reporting, bearer-level reporting and session-level reporting).</w:t>
            </w:r>
          </w:p>
          <w:p w14:paraId="3A4B5FFC" w14:textId="77777777" w:rsidR="00A25CAA" w:rsidRDefault="00A25CAA" w:rsidP="00A25CAA">
            <w:pPr>
              <w:pStyle w:val="CRCoverPage"/>
              <w:spacing w:after="0"/>
              <w:ind w:left="100"/>
              <w:rPr>
                <w:noProof/>
              </w:rPr>
            </w:pPr>
          </w:p>
          <w:p w14:paraId="42E22204" w14:textId="78AE1B96" w:rsidR="00625C7E" w:rsidRDefault="00A25CAA" w:rsidP="00A25CAA">
            <w:pPr>
              <w:pStyle w:val="CRCoverPage"/>
              <w:spacing w:after="0"/>
              <w:ind w:left="100"/>
              <w:rPr>
                <w:noProof/>
              </w:rPr>
            </w:pPr>
            <w:r>
              <w:rPr>
                <w:noProof/>
              </w:rPr>
              <w:t>It should be allowed that a URR can be linked to more than one URR.</w:t>
            </w:r>
          </w:p>
        </w:tc>
      </w:tr>
      <w:tr w:rsidR="001E41F3" w14:paraId="507D2F2C" w14:textId="77777777">
        <w:tc>
          <w:tcPr>
            <w:tcW w:w="2268" w:type="dxa"/>
            <w:gridSpan w:val="2"/>
            <w:tcBorders>
              <w:left w:val="single" w:sz="4" w:space="0" w:color="auto"/>
            </w:tcBorders>
          </w:tcPr>
          <w:p w14:paraId="4251CC51"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7180B7A" w14:textId="77777777" w:rsidR="001E41F3" w:rsidRDefault="001E41F3">
            <w:pPr>
              <w:pStyle w:val="CRCoverPage"/>
              <w:spacing w:after="0"/>
              <w:rPr>
                <w:noProof/>
                <w:sz w:val="8"/>
                <w:szCs w:val="8"/>
              </w:rPr>
            </w:pPr>
          </w:p>
        </w:tc>
      </w:tr>
      <w:tr w:rsidR="001E41F3" w14:paraId="54107F51" w14:textId="77777777">
        <w:tc>
          <w:tcPr>
            <w:tcW w:w="2268" w:type="dxa"/>
            <w:gridSpan w:val="2"/>
            <w:tcBorders>
              <w:left w:val="single" w:sz="4" w:space="0" w:color="auto"/>
            </w:tcBorders>
          </w:tcPr>
          <w:p w14:paraId="6D877B6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019534A0" w14:textId="684AA063" w:rsidR="001E41F3" w:rsidRDefault="00625C7E">
            <w:pPr>
              <w:pStyle w:val="CRCoverPage"/>
              <w:spacing w:after="0"/>
              <w:ind w:left="100"/>
              <w:rPr>
                <w:noProof/>
              </w:rPr>
            </w:pPr>
            <w:r>
              <w:rPr>
                <w:noProof/>
              </w:rPr>
              <w:t>Enable a URR to be linked to more than one URR.</w:t>
            </w:r>
          </w:p>
        </w:tc>
      </w:tr>
      <w:tr w:rsidR="001E41F3" w14:paraId="0329BE5A" w14:textId="77777777">
        <w:tc>
          <w:tcPr>
            <w:tcW w:w="2268" w:type="dxa"/>
            <w:gridSpan w:val="2"/>
            <w:tcBorders>
              <w:left w:val="single" w:sz="4" w:space="0" w:color="auto"/>
            </w:tcBorders>
          </w:tcPr>
          <w:p w14:paraId="17F1322D"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B1EAEEF" w14:textId="77777777" w:rsidR="001E41F3" w:rsidRDefault="001E41F3">
            <w:pPr>
              <w:pStyle w:val="CRCoverPage"/>
              <w:spacing w:after="0"/>
              <w:rPr>
                <w:noProof/>
                <w:sz w:val="8"/>
                <w:szCs w:val="8"/>
              </w:rPr>
            </w:pPr>
          </w:p>
        </w:tc>
      </w:tr>
      <w:tr w:rsidR="001E41F3" w14:paraId="5B1A090E" w14:textId="77777777">
        <w:tc>
          <w:tcPr>
            <w:tcW w:w="2268" w:type="dxa"/>
            <w:gridSpan w:val="2"/>
            <w:tcBorders>
              <w:left w:val="single" w:sz="4" w:space="0" w:color="auto"/>
              <w:bottom w:val="single" w:sz="4" w:space="0" w:color="auto"/>
            </w:tcBorders>
          </w:tcPr>
          <w:p w14:paraId="737826A8"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370026D" w14:textId="47B6DB9C" w:rsidR="001E41F3" w:rsidRDefault="00C0740D">
            <w:pPr>
              <w:pStyle w:val="CRCoverPage"/>
              <w:spacing w:after="0"/>
              <w:ind w:left="100"/>
              <w:rPr>
                <w:noProof/>
              </w:rPr>
            </w:pPr>
            <w:r>
              <w:rPr>
                <w:noProof/>
              </w:rPr>
              <w:t>The CDR may not be generated as required.</w:t>
            </w:r>
            <w:bookmarkStart w:id="2" w:name="_GoBack"/>
            <w:bookmarkEnd w:id="2"/>
          </w:p>
        </w:tc>
      </w:tr>
      <w:tr w:rsidR="001E41F3" w14:paraId="732A805A" w14:textId="77777777">
        <w:tc>
          <w:tcPr>
            <w:tcW w:w="2268" w:type="dxa"/>
            <w:gridSpan w:val="2"/>
          </w:tcPr>
          <w:p w14:paraId="10DA48C9" w14:textId="77777777" w:rsidR="001E41F3" w:rsidRDefault="001E41F3">
            <w:pPr>
              <w:pStyle w:val="CRCoverPage"/>
              <w:spacing w:after="0"/>
              <w:rPr>
                <w:b/>
                <w:i/>
                <w:noProof/>
                <w:sz w:val="8"/>
                <w:szCs w:val="8"/>
              </w:rPr>
            </w:pPr>
          </w:p>
        </w:tc>
        <w:tc>
          <w:tcPr>
            <w:tcW w:w="7373" w:type="dxa"/>
            <w:gridSpan w:val="9"/>
          </w:tcPr>
          <w:p w14:paraId="212713AC" w14:textId="77777777" w:rsidR="001E41F3" w:rsidRDefault="001E41F3">
            <w:pPr>
              <w:pStyle w:val="CRCoverPage"/>
              <w:spacing w:after="0"/>
              <w:rPr>
                <w:noProof/>
                <w:sz w:val="8"/>
                <w:szCs w:val="8"/>
              </w:rPr>
            </w:pPr>
          </w:p>
        </w:tc>
      </w:tr>
      <w:tr w:rsidR="001E41F3" w14:paraId="0A6D753D" w14:textId="77777777">
        <w:tc>
          <w:tcPr>
            <w:tcW w:w="2268" w:type="dxa"/>
            <w:gridSpan w:val="2"/>
            <w:tcBorders>
              <w:top w:val="single" w:sz="4" w:space="0" w:color="auto"/>
              <w:left w:val="single" w:sz="4" w:space="0" w:color="auto"/>
            </w:tcBorders>
          </w:tcPr>
          <w:p w14:paraId="408AF8DA"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E799C49" w14:textId="6A80034F" w:rsidR="001E41F3" w:rsidRDefault="00625C7E">
            <w:pPr>
              <w:pStyle w:val="CRCoverPage"/>
              <w:spacing w:after="0"/>
              <w:ind w:left="100"/>
              <w:rPr>
                <w:noProof/>
              </w:rPr>
            </w:pPr>
            <w:r>
              <w:rPr>
                <w:noProof/>
              </w:rPr>
              <w:t>5.2.2.4, 7.5.2.4</w:t>
            </w:r>
          </w:p>
        </w:tc>
      </w:tr>
      <w:tr w:rsidR="001E41F3" w14:paraId="3B23B85B" w14:textId="77777777">
        <w:tc>
          <w:tcPr>
            <w:tcW w:w="2268" w:type="dxa"/>
            <w:gridSpan w:val="2"/>
            <w:tcBorders>
              <w:left w:val="single" w:sz="4" w:space="0" w:color="auto"/>
            </w:tcBorders>
          </w:tcPr>
          <w:p w14:paraId="24375B09"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7AAC32BF" w14:textId="77777777" w:rsidR="001E41F3" w:rsidRDefault="001E41F3">
            <w:pPr>
              <w:pStyle w:val="CRCoverPage"/>
              <w:spacing w:after="0"/>
              <w:rPr>
                <w:noProof/>
                <w:sz w:val="8"/>
                <w:szCs w:val="8"/>
              </w:rPr>
            </w:pPr>
          </w:p>
        </w:tc>
      </w:tr>
      <w:tr w:rsidR="001E41F3" w14:paraId="37977144" w14:textId="77777777">
        <w:tc>
          <w:tcPr>
            <w:tcW w:w="2268" w:type="dxa"/>
            <w:gridSpan w:val="2"/>
            <w:tcBorders>
              <w:left w:val="single" w:sz="4" w:space="0" w:color="auto"/>
            </w:tcBorders>
          </w:tcPr>
          <w:p w14:paraId="6464555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2B0C7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897ECE" w14:textId="77777777" w:rsidR="001E41F3" w:rsidRDefault="001E41F3">
            <w:pPr>
              <w:pStyle w:val="CRCoverPage"/>
              <w:spacing w:after="0"/>
              <w:jc w:val="center"/>
              <w:rPr>
                <w:b/>
                <w:caps/>
                <w:noProof/>
              </w:rPr>
            </w:pPr>
            <w:r>
              <w:rPr>
                <w:b/>
                <w:caps/>
                <w:noProof/>
              </w:rPr>
              <w:t>N</w:t>
            </w:r>
          </w:p>
        </w:tc>
        <w:tc>
          <w:tcPr>
            <w:tcW w:w="2977" w:type="dxa"/>
            <w:gridSpan w:val="3"/>
          </w:tcPr>
          <w:p w14:paraId="03D27563"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BEE148E" w14:textId="77777777" w:rsidR="001E41F3" w:rsidRDefault="001E41F3">
            <w:pPr>
              <w:pStyle w:val="CRCoverPage"/>
              <w:spacing w:after="0"/>
              <w:ind w:left="99"/>
              <w:rPr>
                <w:noProof/>
              </w:rPr>
            </w:pPr>
          </w:p>
        </w:tc>
      </w:tr>
      <w:tr w:rsidR="001E41F3" w14:paraId="2076F82B" w14:textId="77777777">
        <w:tc>
          <w:tcPr>
            <w:tcW w:w="2268" w:type="dxa"/>
            <w:gridSpan w:val="2"/>
            <w:tcBorders>
              <w:left w:val="single" w:sz="4" w:space="0" w:color="auto"/>
            </w:tcBorders>
          </w:tcPr>
          <w:p w14:paraId="47E103D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5D03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FDEC3" w14:textId="77777777" w:rsidR="001E41F3" w:rsidRDefault="00592316">
            <w:pPr>
              <w:pStyle w:val="CRCoverPage"/>
              <w:spacing w:after="0"/>
              <w:jc w:val="center"/>
              <w:rPr>
                <w:b/>
                <w:caps/>
                <w:noProof/>
              </w:rPr>
            </w:pPr>
            <w:r>
              <w:rPr>
                <w:b/>
                <w:caps/>
                <w:noProof/>
              </w:rPr>
              <w:t>X</w:t>
            </w:r>
          </w:p>
        </w:tc>
        <w:tc>
          <w:tcPr>
            <w:tcW w:w="2977" w:type="dxa"/>
            <w:gridSpan w:val="3"/>
          </w:tcPr>
          <w:p w14:paraId="2021E3F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F343235" w14:textId="77777777" w:rsidR="001E41F3" w:rsidRDefault="00145D43">
            <w:pPr>
              <w:pStyle w:val="CRCoverPage"/>
              <w:spacing w:after="0"/>
              <w:ind w:left="99"/>
              <w:rPr>
                <w:noProof/>
              </w:rPr>
            </w:pPr>
            <w:r>
              <w:rPr>
                <w:noProof/>
              </w:rPr>
              <w:t xml:space="preserve">TS/TR ... CR ... </w:t>
            </w:r>
          </w:p>
        </w:tc>
      </w:tr>
      <w:tr w:rsidR="001E41F3" w14:paraId="2A5F3E00" w14:textId="77777777">
        <w:tc>
          <w:tcPr>
            <w:tcW w:w="2268" w:type="dxa"/>
            <w:gridSpan w:val="2"/>
            <w:tcBorders>
              <w:left w:val="single" w:sz="4" w:space="0" w:color="auto"/>
            </w:tcBorders>
          </w:tcPr>
          <w:p w14:paraId="0F1B461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5CAA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FB9D63" w14:textId="77777777" w:rsidR="001E41F3" w:rsidRDefault="00592316">
            <w:pPr>
              <w:pStyle w:val="CRCoverPage"/>
              <w:spacing w:after="0"/>
              <w:jc w:val="center"/>
              <w:rPr>
                <w:b/>
                <w:caps/>
                <w:noProof/>
              </w:rPr>
            </w:pPr>
            <w:r>
              <w:rPr>
                <w:b/>
                <w:caps/>
                <w:noProof/>
              </w:rPr>
              <w:t>X</w:t>
            </w:r>
          </w:p>
        </w:tc>
        <w:tc>
          <w:tcPr>
            <w:tcW w:w="2977" w:type="dxa"/>
            <w:gridSpan w:val="3"/>
          </w:tcPr>
          <w:p w14:paraId="7CD18D6B"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E2B3364" w14:textId="77777777" w:rsidR="001E41F3" w:rsidRDefault="00145D43">
            <w:pPr>
              <w:pStyle w:val="CRCoverPage"/>
              <w:spacing w:after="0"/>
              <w:ind w:left="99"/>
              <w:rPr>
                <w:noProof/>
              </w:rPr>
            </w:pPr>
            <w:r>
              <w:rPr>
                <w:noProof/>
              </w:rPr>
              <w:t xml:space="preserve">TS/TR ... CR ... </w:t>
            </w:r>
          </w:p>
        </w:tc>
      </w:tr>
      <w:tr w:rsidR="001E41F3" w14:paraId="7474D130" w14:textId="77777777">
        <w:tc>
          <w:tcPr>
            <w:tcW w:w="2268" w:type="dxa"/>
            <w:gridSpan w:val="2"/>
            <w:tcBorders>
              <w:left w:val="single" w:sz="4" w:space="0" w:color="auto"/>
            </w:tcBorders>
          </w:tcPr>
          <w:p w14:paraId="22DA421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A2660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25117" w14:textId="77777777" w:rsidR="001E41F3" w:rsidRDefault="00592316">
            <w:pPr>
              <w:pStyle w:val="CRCoverPage"/>
              <w:spacing w:after="0"/>
              <w:jc w:val="center"/>
              <w:rPr>
                <w:b/>
                <w:caps/>
                <w:noProof/>
              </w:rPr>
            </w:pPr>
            <w:r>
              <w:rPr>
                <w:b/>
                <w:caps/>
                <w:noProof/>
              </w:rPr>
              <w:t>X</w:t>
            </w:r>
          </w:p>
        </w:tc>
        <w:tc>
          <w:tcPr>
            <w:tcW w:w="2977" w:type="dxa"/>
            <w:gridSpan w:val="3"/>
          </w:tcPr>
          <w:p w14:paraId="142DB24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81E10B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CED14E7" w14:textId="77777777">
        <w:tc>
          <w:tcPr>
            <w:tcW w:w="2268" w:type="dxa"/>
            <w:gridSpan w:val="2"/>
            <w:tcBorders>
              <w:left w:val="single" w:sz="4" w:space="0" w:color="auto"/>
            </w:tcBorders>
          </w:tcPr>
          <w:p w14:paraId="408A16EC" w14:textId="77777777" w:rsidR="001E41F3" w:rsidRDefault="001E41F3">
            <w:pPr>
              <w:pStyle w:val="CRCoverPage"/>
              <w:spacing w:after="0"/>
              <w:rPr>
                <w:b/>
                <w:i/>
                <w:noProof/>
              </w:rPr>
            </w:pPr>
          </w:p>
        </w:tc>
        <w:tc>
          <w:tcPr>
            <w:tcW w:w="7373" w:type="dxa"/>
            <w:gridSpan w:val="9"/>
            <w:tcBorders>
              <w:right w:val="single" w:sz="4" w:space="0" w:color="auto"/>
            </w:tcBorders>
          </w:tcPr>
          <w:p w14:paraId="0C9E3893" w14:textId="77777777" w:rsidR="001E41F3" w:rsidRDefault="001E41F3">
            <w:pPr>
              <w:pStyle w:val="CRCoverPage"/>
              <w:spacing w:after="0"/>
              <w:rPr>
                <w:noProof/>
              </w:rPr>
            </w:pPr>
          </w:p>
        </w:tc>
      </w:tr>
      <w:tr w:rsidR="001E41F3" w14:paraId="620DD778" w14:textId="77777777">
        <w:tc>
          <w:tcPr>
            <w:tcW w:w="2268" w:type="dxa"/>
            <w:gridSpan w:val="2"/>
            <w:tcBorders>
              <w:left w:val="single" w:sz="4" w:space="0" w:color="auto"/>
              <w:bottom w:val="single" w:sz="4" w:space="0" w:color="auto"/>
            </w:tcBorders>
          </w:tcPr>
          <w:p w14:paraId="1E47AFEC"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F34A795" w14:textId="77777777" w:rsidR="001E41F3" w:rsidRDefault="001E41F3">
            <w:pPr>
              <w:pStyle w:val="CRCoverPage"/>
              <w:spacing w:after="0"/>
              <w:ind w:left="100"/>
              <w:rPr>
                <w:noProof/>
              </w:rPr>
            </w:pPr>
          </w:p>
        </w:tc>
      </w:tr>
    </w:tbl>
    <w:p w14:paraId="480FF65A" w14:textId="77777777" w:rsidR="001E41F3" w:rsidRDefault="001E41F3">
      <w:pPr>
        <w:pStyle w:val="CRCoverPage"/>
        <w:spacing w:after="0"/>
        <w:rPr>
          <w:noProof/>
          <w:sz w:val="8"/>
          <w:szCs w:val="8"/>
        </w:rPr>
      </w:pPr>
    </w:p>
    <w:p w14:paraId="276AB9C8"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4465F463" w14:textId="77777777" w:rsidR="00E51592" w:rsidRDefault="00E51592" w:rsidP="00E51592">
      <w:pPr>
        <w:pStyle w:val="CRCoverPage"/>
        <w:spacing w:after="0"/>
        <w:rPr>
          <w:noProof/>
          <w:sz w:val="8"/>
          <w:szCs w:val="8"/>
        </w:rPr>
      </w:pPr>
    </w:p>
    <w:p w14:paraId="165D65CA" w14:textId="77777777"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DE32D5B" w14:textId="77777777" w:rsidR="00C429F8" w:rsidRPr="00CA3B5A" w:rsidRDefault="00C429F8" w:rsidP="00C429F8">
      <w:pPr>
        <w:pStyle w:val="Heading4"/>
        <w:rPr>
          <w:lang w:val="en-US"/>
        </w:rPr>
      </w:pPr>
      <w:bookmarkStart w:id="3" w:name="_Toc509771574"/>
      <w:r>
        <w:rPr>
          <w:lang w:val="en-US"/>
        </w:rPr>
        <w:t>5.2.2.4</w:t>
      </w:r>
      <w:r>
        <w:rPr>
          <w:lang w:val="en-US"/>
        </w:rPr>
        <w:tab/>
        <w:t>Reporting of Linked Usage Reports to the CP function</w:t>
      </w:r>
      <w:bookmarkEnd w:id="3"/>
    </w:p>
    <w:p w14:paraId="4F4FD90B" w14:textId="77777777" w:rsidR="00C429F8" w:rsidRDefault="00C429F8" w:rsidP="00C429F8">
      <w:pPr>
        <w:rPr>
          <w:lang w:val="en-US"/>
        </w:rPr>
      </w:pPr>
      <w:r>
        <w:rPr>
          <w:lang w:val="en-US"/>
        </w:rPr>
        <w:t>The CP function may instruct the UP function to generate a Usage Report for a URR "X" when a Usage Report is generated for another URR "Y", by:</w:t>
      </w:r>
    </w:p>
    <w:p w14:paraId="454664CB" w14:textId="77777777" w:rsidR="00C429F8" w:rsidRPr="00DC154B" w:rsidRDefault="00C429F8" w:rsidP="00C429F8">
      <w:pPr>
        <w:pStyle w:val="B1"/>
      </w:pPr>
      <w:r>
        <w:t>-</w:t>
      </w:r>
      <w:r>
        <w:tab/>
        <w:t>provisioning the URR "X" with the Reporting Triggers IE set to Linked Usage Reporting</w:t>
      </w:r>
      <w:r w:rsidRPr="00DC154B">
        <w:t>;</w:t>
      </w:r>
      <w:r>
        <w:t xml:space="preserve"> and</w:t>
      </w:r>
    </w:p>
    <w:p w14:paraId="3895ABDE" w14:textId="77777777" w:rsidR="00C429F8" w:rsidRDefault="00C429F8" w:rsidP="00C429F8">
      <w:pPr>
        <w:pStyle w:val="B1"/>
      </w:pPr>
      <w:r>
        <w:t>-</w:t>
      </w:r>
      <w:r>
        <w:tab/>
        <w:t>including in the URR "X" the Linked URR ID IE set to the URR ID of the URR "Y".</w:t>
      </w:r>
    </w:p>
    <w:p w14:paraId="60EF419B" w14:textId="77777777" w:rsidR="00C429F8" w:rsidRDefault="00C429F8" w:rsidP="00C429F8">
      <w:pPr>
        <w:pStyle w:val="NO"/>
        <w:rPr>
          <w:lang w:val="en-US" w:eastAsia="zh-CN"/>
        </w:rPr>
      </w:pPr>
      <w:r w:rsidRPr="00386335">
        <w:rPr>
          <w:lang w:val="en-US" w:eastAsia="zh-CN"/>
        </w:rPr>
        <w:t>NOTE</w:t>
      </w:r>
      <w:r>
        <w:rPr>
          <w:lang w:val="en-US" w:eastAsia="zh-CN"/>
        </w:rPr>
        <w:t xml:space="preserve"> 1</w:t>
      </w:r>
      <w:r w:rsidRPr="00386335">
        <w:rPr>
          <w:lang w:val="en-US" w:eastAsia="zh-CN"/>
        </w:rPr>
        <w:t>:</w:t>
      </w:r>
      <w:r w:rsidRPr="00386335">
        <w:rPr>
          <w:lang w:val="en-US" w:eastAsia="zh-CN"/>
        </w:rPr>
        <w:tab/>
        <w:t xml:space="preserve">This can be used by the CP function e.g. </w:t>
      </w:r>
      <w:r>
        <w:rPr>
          <w:lang w:val="en-US" w:eastAsia="zh-CN"/>
        </w:rPr>
        <w:t>to request the UP function to report a Usage Report for an SDF (i.e. URR "X") when the UP function reports a Usage Report for a bearer (i.e. URR "Y").</w:t>
      </w:r>
    </w:p>
    <w:p w14:paraId="55B4CEF8" w14:textId="77777777" w:rsidR="00C429F8" w:rsidRPr="00386335" w:rsidRDefault="00C429F8" w:rsidP="00C429F8">
      <w:pPr>
        <w:pStyle w:val="NO"/>
        <w:rPr>
          <w:lang w:val="en-US" w:eastAsia="zh-CN"/>
        </w:rPr>
      </w:pPr>
      <w:r w:rsidRPr="00386335">
        <w:rPr>
          <w:lang w:val="en-US" w:eastAsia="zh-CN"/>
        </w:rPr>
        <w:t>NOTE</w:t>
      </w:r>
      <w:r>
        <w:rPr>
          <w:lang w:val="en-US" w:eastAsia="zh-CN"/>
        </w:rPr>
        <w:t xml:space="preserve"> 2</w:t>
      </w:r>
      <w:r w:rsidRPr="00386335">
        <w:rPr>
          <w:lang w:val="en-US" w:eastAsia="zh-CN"/>
        </w:rPr>
        <w:t>:</w:t>
      </w:r>
      <w:r w:rsidRPr="00386335">
        <w:rPr>
          <w:lang w:val="en-US" w:eastAsia="zh-CN"/>
        </w:rPr>
        <w:tab/>
        <w:t xml:space="preserve">This can be used by the CP function e.g. </w:t>
      </w:r>
      <w:r>
        <w:rPr>
          <w:lang w:val="en-US" w:eastAsia="zh-CN"/>
        </w:rPr>
        <w:t>to request the UP function to report a Usage Report for a RG (i.e. URR "X") when the UP function reports a Usage Report for a credit pool to which this RG pertain (i.e. URR "Y").</w:t>
      </w:r>
    </w:p>
    <w:p w14:paraId="1474DD02" w14:textId="77777777" w:rsidR="00C429F8" w:rsidRDefault="00C429F8" w:rsidP="00C429F8">
      <w:pPr>
        <w:rPr>
          <w:lang w:eastAsia="zh-CN"/>
        </w:rPr>
      </w:pPr>
      <w:r>
        <w:rPr>
          <w:rFonts w:hint="eastAsia"/>
          <w:lang w:eastAsia="zh-CN"/>
        </w:rPr>
        <w:t xml:space="preserve">When </w:t>
      </w:r>
      <w:r>
        <w:rPr>
          <w:lang w:eastAsia="zh-CN"/>
        </w:rPr>
        <w:t xml:space="preserve">a usage report is to be generated for the URR "Y", including when an immediate usage report is requested for the URR "Y" within an </w:t>
      </w:r>
      <w:proofErr w:type="spellStart"/>
      <w:r>
        <w:rPr>
          <w:lang w:eastAsia="zh-CN"/>
        </w:rPr>
        <w:t>Sx</w:t>
      </w:r>
      <w:proofErr w:type="spellEnd"/>
      <w:r>
        <w:rPr>
          <w:lang w:eastAsia="zh-CN"/>
        </w:rPr>
        <w:t xml:space="preserve"> Session Modification Request, the UP function shall also send a Usage Report for the URR "X" with the accumulated usage information, and the Usage Report Trigger IE set to </w:t>
      </w:r>
      <w:r>
        <w:rPr>
          <w:lang w:val="en-US"/>
        </w:rPr>
        <w:t>Linked Usage Reporting</w:t>
      </w:r>
      <w:r>
        <w:rPr>
          <w:lang w:eastAsia="zh-CN"/>
        </w:rPr>
        <w:t>.</w:t>
      </w:r>
    </w:p>
    <w:p w14:paraId="1816B879" w14:textId="1A8D41F6" w:rsidR="00E51592" w:rsidRDefault="00C429F8" w:rsidP="00C429F8">
      <w:r>
        <w:rPr>
          <w:lang w:eastAsia="zh-CN"/>
        </w:rPr>
        <w:t>The URR "Y" may be linked to more URRs than just URR "X"</w:t>
      </w:r>
      <w:ins w:id="4" w:author="Frank Yong Yang201805" w:date="2018-05-07T14:10:00Z">
        <w:r w:rsidR="00625C7E">
          <w:rPr>
            <w:lang w:eastAsia="zh-CN"/>
          </w:rPr>
          <w:t>, and vice versa</w:t>
        </w:r>
      </w:ins>
      <w:r>
        <w:rPr>
          <w:lang w:eastAsia="zh-CN"/>
        </w:rPr>
        <w:t>.</w:t>
      </w:r>
    </w:p>
    <w:p w14:paraId="1049ECB3" w14:textId="2D7A2AD7" w:rsidR="00C429F8" w:rsidRPr="006B5418" w:rsidRDefault="00C429F8" w:rsidP="00C429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8E3BAD0" w14:textId="77777777" w:rsidR="00AE40B9" w:rsidRPr="00481575" w:rsidRDefault="00AE40B9" w:rsidP="00AE40B9">
      <w:pPr>
        <w:pStyle w:val="Heading4"/>
      </w:pPr>
      <w:bookmarkStart w:id="5" w:name="_Toc509916529"/>
      <w:bookmarkStart w:id="6" w:name="_Toc509771754"/>
      <w:r>
        <w:t>7.5</w:t>
      </w:r>
      <w:r w:rsidRPr="00EA0173">
        <w:t>.</w:t>
      </w:r>
      <w:r>
        <w:t>2</w:t>
      </w:r>
      <w:r w:rsidRPr="002114B7">
        <w:t>.</w:t>
      </w:r>
      <w:r>
        <w:t>4</w:t>
      </w:r>
      <w:r w:rsidRPr="002114B7">
        <w:tab/>
      </w:r>
      <w:r>
        <w:t>Create URR IE</w:t>
      </w:r>
      <w:r w:rsidRPr="00EA0173">
        <w:t xml:space="preserve"> within </w:t>
      </w:r>
      <w:r>
        <w:t xml:space="preserve">PFCP </w:t>
      </w:r>
      <w:r w:rsidRPr="00EA0173">
        <w:t xml:space="preserve">Session </w:t>
      </w:r>
      <w:r>
        <w:t>Establishment</w:t>
      </w:r>
      <w:r w:rsidRPr="00EA0173">
        <w:t xml:space="preserve"> Request</w:t>
      </w:r>
      <w:bookmarkEnd w:id="5"/>
    </w:p>
    <w:p w14:paraId="6382AAF5" w14:textId="77777777" w:rsidR="00AE40B9" w:rsidRPr="00A9417E" w:rsidRDefault="00AE40B9" w:rsidP="00AE40B9">
      <w:r>
        <w:t xml:space="preserve">The </w:t>
      </w:r>
      <w:r w:rsidRPr="006F463F">
        <w:rPr>
          <w:lang w:val="en-US"/>
        </w:rPr>
        <w:t>Create</w:t>
      </w:r>
      <w:r>
        <w:rPr>
          <w:lang w:val="en-US"/>
        </w:rPr>
        <w:t xml:space="preserve"> </w:t>
      </w:r>
      <w:r>
        <w:t>URR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2</w:t>
      </w:r>
      <w:r w:rsidRPr="002114B7">
        <w:t>.</w:t>
      </w:r>
      <w:r>
        <w:t>4</w:t>
      </w:r>
      <w:r w:rsidRPr="00EA0173">
        <w:t>-</w:t>
      </w:r>
      <w:r w:rsidRPr="002114B7">
        <w:t>1</w:t>
      </w:r>
      <w:r>
        <w:rPr>
          <w:lang w:eastAsia="ja-JP"/>
        </w:rPr>
        <w:t>.</w:t>
      </w:r>
    </w:p>
    <w:p w14:paraId="26E55A56" w14:textId="77777777" w:rsidR="00AE40B9" w:rsidRPr="00DE3AF5" w:rsidRDefault="00AE40B9" w:rsidP="00AE40B9">
      <w:pPr>
        <w:pStyle w:val="TH"/>
        <w:rPr>
          <w:lang w:val="en-US"/>
        </w:rPr>
      </w:pPr>
      <w:r w:rsidRPr="00EA0173">
        <w:lastRenderedPageBreak/>
        <w:t xml:space="preserve">Table </w:t>
      </w:r>
      <w:r>
        <w:t>7.5</w:t>
      </w:r>
      <w:r w:rsidRPr="00EA0173">
        <w:t>.</w:t>
      </w:r>
      <w:r>
        <w:t>2</w:t>
      </w:r>
      <w:r w:rsidRPr="002114B7">
        <w:t>.</w:t>
      </w:r>
      <w:r>
        <w:t>4</w:t>
      </w:r>
      <w:r w:rsidRPr="00EA0173">
        <w:t>-</w:t>
      </w:r>
      <w:r w:rsidRPr="002114B7">
        <w:t>1</w:t>
      </w:r>
      <w:r w:rsidRPr="00EA0173">
        <w:t xml:space="preserve">: </w:t>
      </w:r>
      <w:r>
        <w:t>Create URR IE</w:t>
      </w:r>
      <w:r w:rsidRPr="00EA0173">
        <w:t xml:space="preserve"> within </w:t>
      </w:r>
      <w:r>
        <w:t xml:space="preserve">PFCP </w:t>
      </w:r>
      <w:r w:rsidRPr="00EA0173">
        <w:t xml:space="preserve">Session </w:t>
      </w:r>
      <w:r>
        <w:t>Establishment</w:t>
      </w:r>
      <w:r w:rsidRPr="00EA0173">
        <w:t xml:space="preserve"> Request</w:t>
      </w:r>
      <w:r w:rsidRPr="00DE3AF5">
        <w:rPr>
          <w:lang w:val="en-US"/>
        </w:rP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AE40B9" w:rsidRPr="00A42C32" w14:paraId="43B5F9F1" w14:textId="77777777" w:rsidTr="004965C6">
        <w:trPr>
          <w:jc w:val="center"/>
        </w:trPr>
        <w:tc>
          <w:tcPr>
            <w:tcW w:w="1561" w:type="dxa"/>
            <w:tcBorders>
              <w:top w:val="single" w:sz="4" w:space="0" w:color="auto"/>
              <w:left w:val="single" w:sz="4" w:space="0" w:color="auto"/>
              <w:right w:val="single" w:sz="4" w:space="0" w:color="auto"/>
            </w:tcBorders>
            <w:shd w:val="clear" w:color="auto" w:fill="D9D9D9"/>
          </w:tcPr>
          <w:p w14:paraId="47C76D35" w14:textId="77777777" w:rsidR="00AE40B9" w:rsidRPr="009873FA" w:rsidRDefault="00AE40B9" w:rsidP="004965C6">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48B56D89" w14:textId="77777777" w:rsidR="00AE40B9" w:rsidRPr="009873FA" w:rsidRDefault="00AE40B9" w:rsidP="004965C6">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7337EE18" w14:textId="77777777" w:rsidR="00AE40B9" w:rsidRPr="00A42C32" w:rsidRDefault="00AE40B9" w:rsidP="004965C6">
            <w:pPr>
              <w:pStyle w:val="TAC"/>
            </w:pPr>
            <w:r>
              <w:rPr>
                <w:szCs w:val="18"/>
              </w:rPr>
              <w:t>Create U</w:t>
            </w:r>
            <w:r>
              <w:t>RR</w:t>
            </w:r>
            <w:r w:rsidRPr="00EA0173">
              <w:t xml:space="preserve"> </w:t>
            </w:r>
            <w:r w:rsidRPr="00747686">
              <w:rPr>
                <w:lang w:val="en-US"/>
              </w:rPr>
              <w:t xml:space="preserve">IE Type = </w:t>
            </w:r>
            <w:r>
              <w:rPr>
                <w:lang w:val="en-US"/>
              </w:rPr>
              <w:t>6</w:t>
            </w:r>
            <w:r w:rsidRPr="00747686">
              <w:rPr>
                <w:lang w:val="en-US"/>
              </w:rPr>
              <w:t xml:space="preserve"> (decimal)</w:t>
            </w:r>
          </w:p>
        </w:tc>
      </w:tr>
      <w:tr w:rsidR="00AE40B9" w:rsidRPr="00A42C32" w14:paraId="5ED83241" w14:textId="77777777" w:rsidTr="004965C6">
        <w:trPr>
          <w:jc w:val="center"/>
        </w:trPr>
        <w:tc>
          <w:tcPr>
            <w:tcW w:w="1561" w:type="dxa"/>
            <w:tcBorders>
              <w:top w:val="single" w:sz="4" w:space="0" w:color="auto"/>
              <w:left w:val="single" w:sz="4" w:space="0" w:color="auto"/>
              <w:right w:val="single" w:sz="4" w:space="0" w:color="auto"/>
            </w:tcBorders>
            <w:shd w:val="clear" w:color="auto" w:fill="D9D9D9"/>
          </w:tcPr>
          <w:p w14:paraId="374269B1" w14:textId="77777777" w:rsidR="00AE40B9" w:rsidRPr="009873FA" w:rsidRDefault="00AE40B9" w:rsidP="004965C6">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09DD8EA9" w14:textId="77777777" w:rsidR="00AE40B9" w:rsidRPr="009873FA" w:rsidRDefault="00AE40B9" w:rsidP="004965C6">
            <w:pPr>
              <w:pStyle w:val="TAH"/>
            </w:pPr>
          </w:p>
        </w:tc>
        <w:tc>
          <w:tcPr>
            <w:tcW w:w="7557" w:type="dxa"/>
            <w:gridSpan w:val="6"/>
            <w:tcBorders>
              <w:top w:val="single" w:sz="4" w:space="0" w:color="auto"/>
              <w:left w:val="nil"/>
              <w:right w:val="single" w:sz="4" w:space="0" w:color="auto"/>
            </w:tcBorders>
            <w:shd w:val="clear" w:color="auto" w:fill="D9D9D9"/>
          </w:tcPr>
          <w:p w14:paraId="13B69754" w14:textId="77777777" w:rsidR="00AE40B9" w:rsidRPr="00A42C32" w:rsidRDefault="00AE40B9" w:rsidP="004965C6">
            <w:pPr>
              <w:pStyle w:val="TAC"/>
            </w:pPr>
            <w:r w:rsidRPr="00A42C32">
              <w:t>Length = n</w:t>
            </w:r>
          </w:p>
        </w:tc>
      </w:tr>
      <w:tr w:rsidR="00AE40B9" w:rsidRPr="009873FA" w14:paraId="464BE064" w14:textId="77777777" w:rsidTr="004965C6">
        <w:trPr>
          <w:jc w:val="center"/>
        </w:trPr>
        <w:tc>
          <w:tcPr>
            <w:tcW w:w="1561" w:type="dxa"/>
            <w:vMerge w:val="restart"/>
            <w:tcBorders>
              <w:top w:val="single" w:sz="4" w:space="0" w:color="auto"/>
              <w:left w:val="single" w:sz="4" w:space="0" w:color="auto"/>
              <w:right w:val="single" w:sz="4" w:space="0" w:color="auto"/>
            </w:tcBorders>
          </w:tcPr>
          <w:p w14:paraId="270CBF0E" w14:textId="77777777" w:rsidR="00AE40B9" w:rsidRPr="009873FA" w:rsidRDefault="00AE40B9" w:rsidP="004965C6">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2F0A54F4" w14:textId="77777777" w:rsidR="00AE40B9" w:rsidRPr="009873FA" w:rsidRDefault="00AE40B9" w:rsidP="004965C6">
            <w:pPr>
              <w:pStyle w:val="TAH"/>
            </w:pPr>
            <w:r w:rsidRPr="009873FA">
              <w:t>P</w:t>
            </w:r>
          </w:p>
        </w:tc>
        <w:tc>
          <w:tcPr>
            <w:tcW w:w="4672" w:type="dxa"/>
            <w:vMerge w:val="restart"/>
            <w:tcBorders>
              <w:top w:val="single" w:sz="4" w:space="0" w:color="auto"/>
              <w:left w:val="single" w:sz="4" w:space="0" w:color="auto"/>
              <w:right w:val="single" w:sz="4" w:space="0" w:color="auto"/>
            </w:tcBorders>
          </w:tcPr>
          <w:p w14:paraId="3A69D874" w14:textId="77777777" w:rsidR="00AE40B9" w:rsidRPr="009873FA" w:rsidRDefault="00AE40B9" w:rsidP="004965C6">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09A19C62" w14:textId="77777777" w:rsidR="00AE40B9" w:rsidRPr="009873FA" w:rsidRDefault="00AE40B9" w:rsidP="004965C6">
            <w:pPr>
              <w:pStyle w:val="TAH"/>
            </w:pPr>
            <w:r>
              <w:t>Appl.</w:t>
            </w:r>
          </w:p>
        </w:tc>
        <w:tc>
          <w:tcPr>
            <w:tcW w:w="1405" w:type="dxa"/>
            <w:vMerge w:val="restart"/>
            <w:tcBorders>
              <w:top w:val="single" w:sz="4" w:space="0" w:color="auto"/>
              <w:left w:val="single" w:sz="4" w:space="0" w:color="auto"/>
              <w:right w:val="single" w:sz="4" w:space="0" w:color="auto"/>
            </w:tcBorders>
          </w:tcPr>
          <w:p w14:paraId="17F8FE99" w14:textId="77777777" w:rsidR="00AE40B9" w:rsidRPr="009873FA" w:rsidRDefault="00AE40B9" w:rsidP="004965C6">
            <w:pPr>
              <w:pStyle w:val="TAH"/>
            </w:pPr>
            <w:r w:rsidRPr="009873FA">
              <w:t>IE Type</w:t>
            </w:r>
          </w:p>
        </w:tc>
      </w:tr>
      <w:tr w:rsidR="00AE40B9" w:rsidRPr="009873FA" w14:paraId="1F5E26F1" w14:textId="77777777" w:rsidTr="004965C6">
        <w:trPr>
          <w:jc w:val="center"/>
        </w:trPr>
        <w:tc>
          <w:tcPr>
            <w:tcW w:w="1561" w:type="dxa"/>
            <w:vMerge/>
            <w:tcBorders>
              <w:left w:val="single" w:sz="4" w:space="0" w:color="auto"/>
              <w:bottom w:val="single" w:sz="4" w:space="0" w:color="auto"/>
              <w:right w:val="single" w:sz="4" w:space="0" w:color="auto"/>
            </w:tcBorders>
          </w:tcPr>
          <w:p w14:paraId="67EC27A1" w14:textId="77777777" w:rsidR="00AE40B9" w:rsidRPr="009873FA" w:rsidRDefault="00AE40B9" w:rsidP="004965C6">
            <w:pPr>
              <w:pStyle w:val="TAH"/>
            </w:pPr>
          </w:p>
        </w:tc>
        <w:tc>
          <w:tcPr>
            <w:tcW w:w="336" w:type="dxa"/>
            <w:vMerge/>
            <w:tcBorders>
              <w:left w:val="single" w:sz="4" w:space="0" w:color="auto"/>
              <w:bottom w:val="single" w:sz="4" w:space="0" w:color="auto"/>
              <w:right w:val="single" w:sz="4" w:space="0" w:color="auto"/>
            </w:tcBorders>
          </w:tcPr>
          <w:p w14:paraId="69B93A61" w14:textId="77777777" w:rsidR="00AE40B9" w:rsidRPr="009873FA" w:rsidRDefault="00AE40B9" w:rsidP="004965C6">
            <w:pPr>
              <w:pStyle w:val="TAH"/>
            </w:pPr>
          </w:p>
        </w:tc>
        <w:tc>
          <w:tcPr>
            <w:tcW w:w="4672" w:type="dxa"/>
            <w:vMerge/>
            <w:tcBorders>
              <w:left w:val="single" w:sz="4" w:space="0" w:color="auto"/>
              <w:bottom w:val="single" w:sz="4" w:space="0" w:color="auto"/>
              <w:right w:val="single" w:sz="4" w:space="0" w:color="auto"/>
            </w:tcBorders>
          </w:tcPr>
          <w:p w14:paraId="020194DA" w14:textId="77777777" w:rsidR="00AE40B9" w:rsidRPr="009873FA" w:rsidRDefault="00AE40B9" w:rsidP="004965C6">
            <w:pPr>
              <w:pStyle w:val="TAH"/>
            </w:pPr>
          </w:p>
        </w:tc>
        <w:tc>
          <w:tcPr>
            <w:tcW w:w="370" w:type="dxa"/>
            <w:tcBorders>
              <w:top w:val="single" w:sz="4" w:space="0" w:color="auto"/>
              <w:left w:val="single" w:sz="4" w:space="0" w:color="auto"/>
              <w:bottom w:val="single" w:sz="4" w:space="0" w:color="auto"/>
              <w:right w:val="single" w:sz="4" w:space="0" w:color="auto"/>
            </w:tcBorders>
          </w:tcPr>
          <w:p w14:paraId="11B81B1B" w14:textId="77777777" w:rsidR="00AE40B9" w:rsidRPr="009873FA" w:rsidRDefault="00AE40B9" w:rsidP="004965C6">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5EF49F38" w14:textId="77777777" w:rsidR="00AE40B9" w:rsidRPr="009873FA" w:rsidRDefault="00AE40B9" w:rsidP="004965C6">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698D11F7" w14:textId="77777777" w:rsidR="00AE40B9" w:rsidRPr="009873FA" w:rsidRDefault="00AE40B9" w:rsidP="004965C6">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63F71CC6" w14:textId="77777777" w:rsidR="00AE40B9" w:rsidRPr="009873FA" w:rsidRDefault="00AE40B9" w:rsidP="004965C6">
            <w:pPr>
              <w:pStyle w:val="TAH"/>
            </w:pPr>
            <w:r>
              <w:rPr>
                <w:lang w:val="de-DE"/>
              </w:rPr>
              <w:t>N4</w:t>
            </w:r>
          </w:p>
        </w:tc>
        <w:tc>
          <w:tcPr>
            <w:tcW w:w="1405" w:type="dxa"/>
            <w:vMerge/>
            <w:tcBorders>
              <w:left w:val="single" w:sz="4" w:space="0" w:color="auto"/>
              <w:bottom w:val="single" w:sz="4" w:space="0" w:color="auto"/>
              <w:right w:val="single" w:sz="4" w:space="0" w:color="auto"/>
            </w:tcBorders>
          </w:tcPr>
          <w:p w14:paraId="1A17D54A" w14:textId="77777777" w:rsidR="00AE40B9" w:rsidRPr="009873FA" w:rsidRDefault="00AE40B9" w:rsidP="004965C6">
            <w:pPr>
              <w:pStyle w:val="TAH"/>
            </w:pPr>
          </w:p>
        </w:tc>
      </w:tr>
      <w:tr w:rsidR="00AE40B9" w:rsidRPr="00EA0173" w14:paraId="794D80DB" w14:textId="77777777" w:rsidTr="004965C6">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A08A1B9" w14:textId="77777777" w:rsidR="00AE40B9" w:rsidRPr="00B910CF" w:rsidRDefault="00AE40B9" w:rsidP="004965C6">
            <w:pPr>
              <w:pStyle w:val="TAL"/>
            </w:pPr>
            <w:r>
              <w:rPr>
                <w:szCs w:val="18"/>
                <w:lang w:val="de-DE"/>
              </w:rPr>
              <w:t>URR ID</w:t>
            </w:r>
          </w:p>
        </w:tc>
        <w:tc>
          <w:tcPr>
            <w:tcW w:w="336" w:type="dxa"/>
            <w:tcBorders>
              <w:top w:val="single" w:sz="4" w:space="0" w:color="auto"/>
              <w:left w:val="single" w:sz="4" w:space="0" w:color="auto"/>
              <w:bottom w:val="single" w:sz="4" w:space="0" w:color="auto"/>
              <w:right w:val="single" w:sz="4" w:space="0" w:color="auto"/>
            </w:tcBorders>
          </w:tcPr>
          <w:p w14:paraId="38311C8F" w14:textId="77777777" w:rsidR="00AE40B9" w:rsidRPr="00AD49DB" w:rsidRDefault="00AE40B9" w:rsidP="004965C6">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14:paraId="4F217895" w14:textId="77777777" w:rsidR="00AE40B9" w:rsidRPr="007F3FB7" w:rsidRDefault="00AE40B9" w:rsidP="004965C6">
            <w:pPr>
              <w:pStyle w:val="TAL"/>
            </w:pPr>
            <w:r>
              <w:t xml:space="preserve">This IE shall uniquely identify the URR among all the URRs configured for </w:t>
            </w:r>
            <w:proofErr w:type="spellStart"/>
            <w:r>
              <w:t>th</w:t>
            </w:r>
            <w:proofErr w:type="spellEnd"/>
            <w:r w:rsidRPr="002A0CB6">
              <w:rPr>
                <w:lang w:val="en-US"/>
              </w:rPr>
              <w:t>is</w:t>
            </w:r>
            <w:r>
              <w:t xml:space="preserve"> PFCP session.</w:t>
            </w:r>
          </w:p>
        </w:tc>
        <w:tc>
          <w:tcPr>
            <w:tcW w:w="370" w:type="dxa"/>
            <w:tcBorders>
              <w:top w:val="single" w:sz="4" w:space="0" w:color="auto"/>
              <w:left w:val="single" w:sz="4" w:space="0" w:color="auto"/>
              <w:bottom w:val="single" w:sz="4" w:space="0" w:color="auto"/>
              <w:right w:val="single" w:sz="4" w:space="0" w:color="auto"/>
            </w:tcBorders>
          </w:tcPr>
          <w:p w14:paraId="521BD5C7" w14:textId="77777777" w:rsidR="00AE40B9" w:rsidRPr="003C3723" w:rsidRDefault="00AE40B9" w:rsidP="004965C6">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10E5117B" w14:textId="77777777" w:rsidR="00AE40B9" w:rsidRPr="00EA035F" w:rsidRDefault="00AE40B9" w:rsidP="004965C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EDC5B86" w14:textId="77777777" w:rsidR="00AE40B9" w:rsidRPr="00EA035F" w:rsidRDefault="00AE40B9" w:rsidP="004965C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6AFF43B" w14:textId="77777777" w:rsidR="00AE40B9" w:rsidRPr="00EA035F" w:rsidRDefault="00AE40B9" w:rsidP="004965C6">
            <w:pPr>
              <w:pStyle w:val="TAC"/>
              <w:rPr>
                <w:lang w:val="de-DE"/>
              </w:rPr>
            </w:pPr>
            <w:r w:rsidRPr="008B4D1C">
              <w:rPr>
                <w:lang w:val="de-DE"/>
              </w:rPr>
              <w:t>X</w:t>
            </w:r>
          </w:p>
        </w:tc>
        <w:tc>
          <w:tcPr>
            <w:tcW w:w="1405" w:type="dxa"/>
            <w:tcBorders>
              <w:top w:val="single" w:sz="4" w:space="0" w:color="auto"/>
              <w:left w:val="single" w:sz="4" w:space="0" w:color="auto"/>
              <w:bottom w:val="single" w:sz="4" w:space="0" w:color="auto"/>
              <w:right w:val="single" w:sz="4" w:space="0" w:color="auto"/>
            </w:tcBorders>
          </w:tcPr>
          <w:p w14:paraId="47393906" w14:textId="77777777" w:rsidR="00AE40B9" w:rsidRPr="00EA0173" w:rsidRDefault="00AE40B9" w:rsidP="004965C6">
            <w:pPr>
              <w:pStyle w:val="TAC"/>
            </w:pPr>
            <w:r>
              <w:t>URR ID</w:t>
            </w:r>
          </w:p>
        </w:tc>
      </w:tr>
      <w:tr w:rsidR="00AE40B9" w14:paraId="76AB7A99" w14:textId="77777777" w:rsidTr="004965C6">
        <w:trPr>
          <w:jc w:val="center"/>
        </w:trPr>
        <w:tc>
          <w:tcPr>
            <w:tcW w:w="1561" w:type="dxa"/>
            <w:tcBorders>
              <w:top w:val="single" w:sz="4" w:space="0" w:color="auto"/>
              <w:left w:val="single" w:sz="4" w:space="0" w:color="auto"/>
              <w:bottom w:val="single" w:sz="4" w:space="0" w:color="auto"/>
              <w:right w:val="single" w:sz="4" w:space="0" w:color="auto"/>
            </w:tcBorders>
          </w:tcPr>
          <w:p w14:paraId="2D553E0E" w14:textId="77777777" w:rsidR="00AE40B9" w:rsidRPr="0030078A" w:rsidRDefault="00AE40B9" w:rsidP="004965C6">
            <w:pPr>
              <w:pStyle w:val="TAL"/>
            </w:pPr>
            <w:r>
              <w:t>Measurement Method</w:t>
            </w:r>
          </w:p>
        </w:tc>
        <w:tc>
          <w:tcPr>
            <w:tcW w:w="336" w:type="dxa"/>
            <w:tcBorders>
              <w:top w:val="single" w:sz="4" w:space="0" w:color="auto"/>
              <w:left w:val="single" w:sz="4" w:space="0" w:color="auto"/>
              <w:bottom w:val="single" w:sz="4" w:space="0" w:color="auto"/>
              <w:right w:val="single" w:sz="4" w:space="0" w:color="auto"/>
            </w:tcBorders>
          </w:tcPr>
          <w:p w14:paraId="3A3A7986" w14:textId="77777777" w:rsidR="00AE40B9" w:rsidRDefault="00AE40B9" w:rsidP="004965C6">
            <w:pPr>
              <w:pStyle w:val="TAL"/>
              <w:jc w:val="center"/>
              <w:rPr>
                <w:szCs w:val="18"/>
              </w:rPr>
            </w:pPr>
            <w:r>
              <w:rPr>
                <w:szCs w:val="18"/>
              </w:rPr>
              <w:t>M</w:t>
            </w:r>
          </w:p>
        </w:tc>
        <w:tc>
          <w:tcPr>
            <w:tcW w:w="4672" w:type="dxa"/>
            <w:tcBorders>
              <w:top w:val="single" w:sz="4" w:space="0" w:color="auto"/>
              <w:left w:val="single" w:sz="4" w:space="0" w:color="auto"/>
              <w:bottom w:val="single" w:sz="4" w:space="0" w:color="auto"/>
              <w:right w:val="single" w:sz="4" w:space="0" w:color="auto"/>
            </w:tcBorders>
          </w:tcPr>
          <w:p w14:paraId="7054ECBB" w14:textId="77777777" w:rsidR="00AE40B9" w:rsidRPr="00CC5696" w:rsidRDefault="00AE40B9" w:rsidP="004965C6">
            <w:pPr>
              <w:pStyle w:val="TAL"/>
              <w:rPr>
                <w:szCs w:val="18"/>
              </w:rPr>
            </w:pPr>
            <w:r>
              <w:t xml:space="preserve">This IE shall indicate the method for measuring the network resources usage, i.e. whether the </w:t>
            </w:r>
            <w:r>
              <w:rPr>
                <w:szCs w:val="18"/>
              </w:rPr>
              <w:t>data volume, duration (i.e. time), combined volume/duration, or event shall be measured.</w:t>
            </w:r>
          </w:p>
        </w:tc>
        <w:tc>
          <w:tcPr>
            <w:tcW w:w="370" w:type="dxa"/>
            <w:tcBorders>
              <w:top w:val="single" w:sz="4" w:space="0" w:color="auto"/>
              <w:left w:val="single" w:sz="4" w:space="0" w:color="auto"/>
              <w:bottom w:val="single" w:sz="4" w:space="0" w:color="auto"/>
              <w:right w:val="single" w:sz="4" w:space="0" w:color="auto"/>
            </w:tcBorders>
          </w:tcPr>
          <w:p w14:paraId="050AC716" w14:textId="77777777" w:rsidR="00AE40B9" w:rsidRPr="00E03315" w:rsidRDefault="00AE40B9" w:rsidP="004965C6">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098441EE" w14:textId="77777777" w:rsidR="00AE40B9" w:rsidRDefault="00AE40B9" w:rsidP="004965C6">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1E1FE03" w14:textId="77777777" w:rsidR="00AE40B9" w:rsidRDefault="00AE40B9" w:rsidP="004965C6">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5DA758F" w14:textId="77777777" w:rsidR="00AE40B9" w:rsidRDefault="00AE40B9" w:rsidP="004965C6">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8DCB8D4" w14:textId="77777777" w:rsidR="00AE40B9" w:rsidRDefault="00AE40B9" w:rsidP="004965C6">
            <w:pPr>
              <w:pStyle w:val="TAC"/>
            </w:pPr>
            <w:r>
              <w:t>Measurement Method</w:t>
            </w:r>
          </w:p>
        </w:tc>
      </w:tr>
      <w:tr w:rsidR="00AE40B9" w14:paraId="78A12CBF" w14:textId="77777777" w:rsidTr="004965C6">
        <w:trPr>
          <w:jc w:val="center"/>
        </w:trPr>
        <w:tc>
          <w:tcPr>
            <w:tcW w:w="1561" w:type="dxa"/>
            <w:tcBorders>
              <w:top w:val="single" w:sz="4" w:space="0" w:color="auto"/>
              <w:left w:val="single" w:sz="4" w:space="0" w:color="auto"/>
              <w:bottom w:val="single" w:sz="4" w:space="0" w:color="auto"/>
              <w:right w:val="single" w:sz="4" w:space="0" w:color="auto"/>
            </w:tcBorders>
          </w:tcPr>
          <w:p w14:paraId="2B8B3AC4" w14:textId="77777777" w:rsidR="00AE40B9" w:rsidRPr="0030078A" w:rsidRDefault="00AE40B9" w:rsidP="004965C6">
            <w:pPr>
              <w:pStyle w:val="TAL"/>
              <w:rPr>
                <w:rFonts w:cs="Arial"/>
                <w:szCs w:val="18"/>
                <w:lang w:eastAsia="zh-CN"/>
              </w:rPr>
            </w:pPr>
            <w:r w:rsidRPr="0030078A">
              <w:t>Reporting</w:t>
            </w:r>
            <w:r>
              <w:t xml:space="preserve"> T</w:t>
            </w:r>
            <w:r>
              <w:rPr>
                <w:rFonts w:hint="eastAsia"/>
                <w:lang w:eastAsia="zh-CN"/>
              </w:rPr>
              <w:t>rigger</w:t>
            </w:r>
            <w:r>
              <w:t>s</w:t>
            </w:r>
          </w:p>
        </w:tc>
        <w:tc>
          <w:tcPr>
            <w:tcW w:w="336" w:type="dxa"/>
            <w:tcBorders>
              <w:top w:val="single" w:sz="4" w:space="0" w:color="auto"/>
              <w:left w:val="single" w:sz="4" w:space="0" w:color="auto"/>
              <w:bottom w:val="single" w:sz="4" w:space="0" w:color="auto"/>
              <w:right w:val="single" w:sz="4" w:space="0" w:color="auto"/>
            </w:tcBorders>
          </w:tcPr>
          <w:p w14:paraId="175A3C5C" w14:textId="77777777" w:rsidR="00AE40B9" w:rsidRDefault="00AE40B9" w:rsidP="004965C6">
            <w:pPr>
              <w:pStyle w:val="TAL"/>
              <w:jc w:val="center"/>
              <w:rPr>
                <w:szCs w:val="18"/>
              </w:rPr>
            </w:pPr>
            <w:r>
              <w:rPr>
                <w:szCs w:val="18"/>
              </w:rPr>
              <w:t>M</w:t>
            </w:r>
          </w:p>
        </w:tc>
        <w:tc>
          <w:tcPr>
            <w:tcW w:w="4672" w:type="dxa"/>
            <w:tcBorders>
              <w:top w:val="single" w:sz="4" w:space="0" w:color="auto"/>
              <w:left w:val="single" w:sz="4" w:space="0" w:color="auto"/>
              <w:bottom w:val="single" w:sz="4" w:space="0" w:color="auto"/>
              <w:right w:val="single" w:sz="4" w:space="0" w:color="auto"/>
            </w:tcBorders>
          </w:tcPr>
          <w:p w14:paraId="7BCA5003" w14:textId="77777777" w:rsidR="00AE40B9" w:rsidRDefault="00AE40B9" w:rsidP="004965C6">
            <w:pPr>
              <w:pStyle w:val="TAL"/>
            </w:pPr>
            <w:r>
              <w:t>This IE shall indicate the trigger(s) for reporting network resources usage to the CP function, e.g. periodic reporting or reporting upon reaching a threshold, or envelope closure.</w:t>
            </w:r>
          </w:p>
        </w:tc>
        <w:tc>
          <w:tcPr>
            <w:tcW w:w="370" w:type="dxa"/>
            <w:tcBorders>
              <w:top w:val="single" w:sz="4" w:space="0" w:color="auto"/>
              <w:left w:val="single" w:sz="4" w:space="0" w:color="auto"/>
              <w:bottom w:val="single" w:sz="4" w:space="0" w:color="auto"/>
              <w:right w:val="single" w:sz="4" w:space="0" w:color="auto"/>
            </w:tcBorders>
          </w:tcPr>
          <w:p w14:paraId="1B6C84F1" w14:textId="77777777" w:rsidR="00AE40B9" w:rsidRPr="00E03315" w:rsidRDefault="00AE40B9" w:rsidP="004965C6">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2D34E326" w14:textId="77777777" w:rsidR="00AE40B9" w:rsidRDefault="00AE40B9" w:rsidP="004965C6">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0FAFB39" w14:textId="77777777" w:rsidR="00AE40B9" w:rsidRDefault="00AE40B9" w:rsidP="004965C6">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784B26B" w14:textId="77777777" w:rsidR="00AE40B9" w:rsidRDefault="00AE40B9" w:rsidP="004965C6">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8BD7E3F" w14:textId="77777777" w:rsidR="00AE40B9" w:rsidRDefault="00AE40B9" w:rsidP="004965C6">
            <w:pPr>
              <w:pStyle w:val="TAC"/>
            </w:pPr>
            <w:r>
              <w:t>Reporting Triggers</w:t>
            </w:r>
          </w:p>
        </w:tc>
      </w:tr>
      <w:tr w:rsidR="00AE40B9" w14:paraId="474CA94D" w14:textId="77777777" w:rsidTr="004965C6">
        <w:trPr>
          <w:jc w:val="center"/>
        </w:trPr>
        <w:tc>
          <w:tcPr>
            <w:tcW w:w="1561" w:type="dxa"/>
            <w:tcBorders>
              <w:top w:val="single" w:sz="4" w:space="0" w:color="auto"/>
              <w:left w:val="single" w:sz="4" w:space="0" w:color="auto"/>
              <w:bottom w:val="single" w:sz="4" w:space="0" w:color="auto"/>
              <w:right w:val="single" w:sz="4" w:space="0" w:color="auto"/>
            </w:tcBorders>
          </w:tcPr>
          <w:p w14:paraId="5A3E90DF" w14:textId="77777777" w:rsidR="00AE40B9" w:rsidRPr="0030078A" w:rsidRDefault="00AE40B9" w:rsidP="004965C6">
            <w:pPr>
              <w:pStyle w:val="TAL"/>
            </w:pPr>
            <w:r>
              <w:t xml:space="preserve">Measurement Period </w:t>
            </w:r>
          </w:p>
        </w:tc>
        <w:tc>
          <w:tcPr>
            <w:tcW w:w="336" w:type="dxa"/>
            <w:tcBorders>
              <w:top w:val="single" w:sz="4" w:space="0" w:color="auto"/>
              <w:left w:val="single" w:sz="4" w:space="0" w:color="auto"/>
              <w:bottom w:val="single" w:sz="4" w:space="0" w:color="auto"/>
              <w:right w:val="single" w:sz="4" w:space="0" w:color="auto"/>
            </w:tcBorders>
          </w:tcPr>
          <w:p w14:paraId="2D48B406" w14:textId="77777777" w:rsidR="00AE40B9" w:rsidRDefault="00AE40B9" w:rsidP="004965C6">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592F0B11" w14:textId="77777777" w:rsidR="00AE40B9" w:rsidRDefault="00AE40B9" w:rsidP="004965C6">
            <w:pPr>
              <w:pStyle w:val="TAL"/>
            </w:pPr>
            <w:r>
              <w:t xml:space="preserve">This IE shall be present if periodic reporting is required. When present, it shall indicate the period for generating and reporting usage reports. </w:t>
            </w:r>
          </w:p>
        </w:tc>
        <w:tc>
          <w:tcPr>
            <w:tcW w:w="370" w:type="dxa"/>
            <w:tcBorders>
              <w:top w:val="single" w:sz="4" w:space="0" w:color="auto"/>
              <w:left w:val="single" w:sz="4" w:space="0" w:color="auto"/>
              <w:bottom w:val="single" w:sz="4" w:space="0" w:color="auto"/>
              <w:right w:val="single" w:sz="4" w:space="0" w:color="auto"/>
            </w:tcBorders>
          </w:tcPr>
          <w:p w14:paraId="7CC8708D" w14:textId="77777777" w:rsidR="00AE40B9" w:rsidRPr="00E03315" w:rsidRDefault="00AE40B9" w:rsidP="004965C6">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3092C836" w14:textId="77777777" w:rsidR="00AE40B9" w:rsidRDefault="00AE40B9" w:rsidP="004965C6">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A17842E" w14:textId="77777777" w:rsidR="00AE40B9" w:rsidRDefault="00AE40B9" w:rsidP="004965C6">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33693E8" w14:textId="77777777" w:rsidR="00AE40B9" w:rsidRDefault="00AE40B9" w:rsidP="004965C6">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FD4F1CB" w14:textId="77777777" w:rsidR="00AE40B9" w:rsidRDefault="00AE40B9" w:rsidP="004965C6">
            <w:pPr>
              <w:pStyle w:val="TAC"/>
            </w:pPr>
            <w:r>
              <w:t>Measurement Period</w:t>
            </w:r>
          </w:p>
        </w:tc>
      </w:tr>
      <w:tr w:rsidR="00AE40B9" w14:paraId="50871DF7" w14:textId="77777777" w:rsidTr="004965C6">
        <w:trPr>
          <w:jc w:val="center"/>
        </w:trPr>
        <w:tc>
          <w:tcPr>
            <w:tcW w:w="1561" w:type="dxa"/>
            <w:tcBorders>
              <w:top w:val="single" w:sz="4" w:space="0" w:color="auto"/>
              <w:left w:val="single" w:sz="4" w:space="0" w:color="auto"/>
              <w:bottom w:val="single" w:sz="4" w:space="0" w:color="auto"/>
              <w:right w:val="single" w:sz="4" w:space="0" w:color="auto"/>
            </w:tcBorders>
          </w:tcPr>
          <w:p w14:paraId="6307BD6C" w14:textId="77777777" w:rsidR="00AE40B9" w:rsidRPr="0030078A" w:rsidRDefault="00AE40B9" w:rsidP="004965C6">
            <w:pPr>
              <w:pStyle w:val="TAL"/>
            </w:pPr>
            <w:r>
              <w:t>Volume Threshold</w:t>
            </w:r>
          </w:p>
        </w:tc>
        <w:tc>
          <w:tcPr>
            <w:tcW w:w="336" w:type="dxa"/>
            <w:tcBorders>
              <w:top w:val="single" w:sz="4" w:space="0" w:color="auto"/>
              <w:left w:val="single" w:sz="4" w:space="0" w:color="auto"/>
              <w:bottom w:val="single" w:sz="4" w:space="0" w:color="auto"/>
              <w:right w:val="single" w:sz="4" w:space="0" w:color="auto"/>
            </w:tcBorders>
          </w:tcPr>
          <w:p w14:paraId="3AFAB8E4" w14:textId="77777777" w:rsidR="00AE40B9" w:rsidRDefault="00AE40B9" w:rsidP="004965C6">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3F93E8CE" w14:textId="77777777" w:rsidR="00AE40B9" w:rsidRDefault="00AE40B9" w:rsidP="004965C6">
            <w:pPr>
              <w:pStyle w:val="TAL"/>
            </w:pPr>
            <w:r>
              <w:t>This IE shall be present if volume-based measurement is used and reporting is required upon reaching a volume threshold. When present, it shall indicate the traffic volume value after which the UP function shall report network resources usage to the CP function for this URR.</w:t>
            </w:r>
          </w:p>
        </w:tc>
        <w:tc>
          <w:tcPr>
            <w:tcW w:w="370" w:type="dxa"/>
            <w:tcBorders>
              <w:top w:val="single" w:sz="4" w:space="0" w:color="auto"/>
              <w:left w:val="single" w:sz="4" w:space="0" w:color="auto"/>
              <w:bottom w:val="single" w:sz="4" w:space="0" w:color="auto"/>
              <w:right w:val="single" w:sz="4" w:space="0" w:color="auto"/>
            </w:tcBorders>
          </w:tcPr>
          <w:p w14:paraId="285708D8" w14:textId="77777777" w:rsidR="00AE40B9" w:rsidRPr="00E03315" w:rsidRDefault="00AE40B9" w:rsidP="004965C6">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2DFB106D" w14:textId="77777777" w:rsidR="00AE40B9" w:rsidRDefault="00AE40B9" w:rsidP="004965C6">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3B1E3CB" w14:textId="77777777" w:rsidR="00AE40B9" w:rsidRDefault="00AE40B9" w:rsidP="004965C6">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A7C8D15" w14:textId="77777777" w:rsidR="00AE40B9" w:rsidRDefault="00AE40B9" w:rsidP="004965C6">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73D2A29" w14:textId="77777777" w:rsidR="00AE40B9" w:rsidRDefault="00AE40B9" w:rsidP="004965C6">
            <w:pPr>
              <w:pStyle w:val="TAC"/>
            </w:pPr>
            <w:r>
              <w:t>Volume Threshold</w:t>
            </w:r>
          </w:p>
        </w:tc>
      </w:tr>
      <w:tr w:rsidR="00AE40B9" w14:paraId="0D1DF91A" w14:textId="77777777" w:rsidTr="004965C6">
        <w:trPr>
          <w:jc w:val="center"/>
        </w:trPr>
        <w:tc>
          <w:tcPr>
            <w:tcW w:w="1561" w:type="dxa"/>
            <w:tcBorders>
              <w:top w:val="single" w:sz="4" w:space="0" w:color="auto"/>
              <w:left w:val="single" w:sz="4" w:space="0" w:color="auto"/>
              <w:bottom w:val="single" w:sz="4" w:space="0" w:color="auto"/>
              <w:right w:val="single" w:sz="4" w:space="0" w:color="auto"/>
            </w:tcBorders>
          </w:tcPr>
          <w:p w14:paraId="6A9579F9" w14:textId="77777777" w:rsidR="00AE40B9" w:rsidRPr="002E4BB1" w:rsidRDefault="00AE40B9" w:rsidP="004965C6">
            <w:pPr>
              <w:pStyle w:val="TAL"/>
            </w:pPr>
            <w:r>
              <w:t xml:space="preserve">Volume </w:t>
            </w:r>
            <w:r w:rsidRPr="002E4BB1">
              <w:t>Quota</w:t>
            </w:r>
          </w:p>
        </w:tc>
        <w:tc>
          <w:tcPr>
            <w:tcW w:w="336" w:type="dxa"/>
            <w:tcBorders>
              <w:top w:val="single" w:sz="4" w:space="0" w:color="auto"/>
              <w:left w:val="single" w:sz="4" w:space="0" w:color="auto"/>
              <w:bottom w:val="single" w:sz="4" w:space="0" w:color="auto"/>
              <w:right w:val="single" w:sz="4" w:space="0" w:color="auto"/>
            </w:tcBorders>
          </w:tcPr>
          <w:p w14:paraId="03753F38" w14:textId="77777777" w:rsidR="00AE40B9" w:rsidRDefault="00AE40B9" w:rsidP="004965C6">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44070130" w14:textId="77777777" w:rsidR="00AE40B9" w:rsidRDefault="00AE40B9" w:rsidP="004965C6">
            <w:pPr>
              <w:pStyle w:val="TAL"/>
            </w:pPr>
            <w:r>
              <w:t>This IE shall be present if volume-based measurement is used</w:t>
            </w:r>
            <w:r w:rsidRPr="002E4BB1">
              <w:t xml:space="preserve"> </w:t>
            </w:r>
            <w:r>
              <w:t xml:space="preserve">and the CP </w:t>
            </w:r>
            <w:r>
              <w:rPr>
                <w:lang w:val="en-US"/>
              </w:rPr>
              <w:t xml:space="preserve">function needs to provision a Volume Quota in the UP function </w:t>
            </w:r>
            <w:r>
              <w:t xml:space="preserve">(see subclause 5.2.2.2) </w:t>
            </w:r>
          </w:p>
          <w:p w14:paraId="5BC570F8" w14:textId="77777777" w:rsidR="00AE40B9" w:rsidRDefault="00AE40B9" w:rsidP="004965C6">
            <w:pPr>
              <w:pStyle w:val="TAL"/>
            </w:pPr>
            <w:r>
              <w:t xml:space="preserve">When present, it shall indicate the </w:t>
            </w:r>
            <w:r w:rsidRPr="003C6CB2">
              <w:t>V</w:t>
            </w:r>
            <w:r>
              <w:t xml:space="preserve">olume </w:t>
            </w:r>
            <w:r w:rsidRPr="003C6CB2">
              <w:t>Quota</w:t>
            </w:r>
            <w:r>
              <w:t xml:space="preserve"> value.</w:t>
            </w:r>
          </w:p>
        </w:tc>
        <w:tc>
          <w:tcPr>
            <w:tcW w:w="370" w:type="dxa"/>
            <w:tcBorders>
              <w:top w:val="single" w:sz="4" w:space="0" w:color="auto"/>
              <w:left w:val="single" w:sz="4" w:space="0" w:color="auto"/>
              <w:bottom w:val="single" w:sz="4" w:space="0" w:color="auto"/>
              <w:right w:val="single" w:sz="4" w:space="0" w:color="auto"/>
            </w:tcBorders>
          </w:tcPr>
          <w:p w14:paraId="408BAE77" w14:textId="77777777" w:rsidR="00AE40B9" w:rsidRPr="00E03315" w:rsidRDefault="00AE40B9" w:rsidP="004965C6">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49B0D2F0" w14:textId="77777777" w:rsidR="00AE40B9" w:rsidRDefault="00AE40B9" w:rsidP="004965C6">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F991483" w14:textId="77777777" w:rsidR="00AE40B9" w:rsidRDefault="00AE40B9" w:rsidP="004965C6">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EB49877" w14:textId="77777777" w:rsidR="00AE40B9" w:rsidRDefault="00AE40B9" w:rsidP="004965C6">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149F3E3" w14:textId="77777777" w:rsidR="00AE40B9" w:rsidRPr="0088292A" w:rsidRDefault="00AE40B9" w:rsidP="004965C6">
            <w:pPr>
              <w:pStyle w:val="TAC"/>
              <w:rPr>
                <w:lang w:val="sv-SE"/>
              </w:rPr>
            </w:pPr>
            <w:r>
              <w:t xml:space="preserve">Volume </w:t>
            </w:r>
            <w:r>
              <w:rPr>
                <w:lang w:val="sv-SE"/>
              </w:rPr>
              <w:t>Quota</w:t>
            </w:r>
          </w:p>
        </w:tc>
      </w:tr>
      <w:tr w:rsidR="00AE40B9" w14:paraId="53A3529D" w14:textId="77777777" w:rsidTr="004965C6">
        <w:trPr>
          <w:jc w:val="center"/>
        </w:trPr>
        <w:tc>
          <w:tcPr>
            <w:tcW w:w="1561" w:type="dxa"/>
            <w:tcBorders>
              <w:top w:val="single" w:sz="4" w:space="0" w:color="auto"/>
              <w:left w:val="single" w:sz="4" w:space="0" w:color="auto"/>
              <w:bottom w:val="single" w:sz="4" w:space="0" w:color="auto"/>
              <w:right w:val="single" w:sz="4" w:space="0" w:color="auto"/>
            </w:tcBorders>
          </w:tcPr>
          <w:p w14:paraId="51E9FF4F" w14:textId="77777777" w:rsidR="00AE40B9" w:rsidRPr="0030078A" w:rsidRDefault="00AE40B9" w:rsidP="004965C6">
            <w:pPr>
              <w:pStyle w:val="TAL"/>
            </w:pPr>
            <w:r>
              <w:t>Time Threshold</w:t>
            </w:r>
          </w:p>
        </w:tc>
        <w:tc>
          <w:tcPr>
            <w:tcW w:w="336" w:type="dxa"/>
            <w:tcBorders>
              <w:top w:val="single" w:sz="4" w:space="0" w:color="auto"/>
              <w:left w:val="single" w:sz="4" w:space="0" w:color="auto"/>
              <w:bottom w:val="single" w:sz="4" w:space="0" w:color="auto"/>
              <w:right w:val="single" w:sz="4" w:space="0" w:color="auto"/>
            </w:tcBorders>
          </w:tcPr>
          <w:p w14:paraId="18F46D21" w14:textId="77777777" w:rsidR="00AE40B9" w:rsidRDefault="00AE40B9" w:rsidP="004965C6">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740B4AAD" w14:textId="77777777" w:rsidR="00AE40B9" w:rsidRDefault="00AE40B9" w:rsidP="004965C6">
            <w:pPr>
              <w:pStyle w:val="TAL"/>
            </w:pPr>
            <w:r>
              <w:t>This IE shall be present if time-based measurement is used and reporting is required upon reaching a time threshold. When present, it shall indicate the time usage after which the UP function shall report network resources usage to the CP function for this URR.</w:t>
            </w:r>
          </w:p>
        </w:tc>
        <w:tc>
          <w:tcPr>
            <w:tcW w:w="370" w:type="dxa"/>
            <w:tcBorders>
              <w:top w:val="single" w:sz="4" w:space="0" w:color="auto"/>
              <w:left w:val="single" w:sz="4" w:space="0" w:color="auto"/>
              <w:bottom w:val="single" w:sz="4" w:space="0" w:color="auto"/>
              <w:right w:val="single" w:sz="4" w:space="0" w:color="auto"/>
            </w:tcBorders>
          </w:tcPr>
          <w:p w14:paraId="703CB7D2" w14:textId="77777777" w:rsidR="00AE40B9" w:rsidRPr="00E03315" w:rsidRDefault="00AE40B9" w:rsidP="004965C6">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6464DF8F" w14:textId="77777777" w:rsidR="00AE40B9" w:rsidRDefault="00AE40B9" w:rsidP="004965C6">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CE15CED" w14:textId="77777777" w:rsidR="00AE40B9" w:rsidRDefault="00AE40B9" w:rsidP="004965C6">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CB699C2" w14:textId="77777777" w:rsidR="00AE40B9" w:rsidRDefault="00AE40B9" w:rsidP="004965C6">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4358104" w14:textId="77777777" w:rsidR="00AE40B9" w:rsidRDefault="00AE40B9" w:rsidP="004965C6">
            <w:pPr>
              <w:pStyle w:val="TAC"/>
            </w:pPr>
            <w:r>
              <w:t>Time Threshold</w:t>
            </w:r>
          </w:p>
        </w:tc>
      </w:tr>
      <w:tr w:rsidR="00AE40B9" w14:paraId="389631CA" w14:textId="77777777" w:rsidTr="004965C6">
        <w:trPr>
          <w:jc w:val="center"/>
        </w:trPr>
        <w:tc>
          <w:tcPr>
            <w:tcW w:w="1561" w:type="dxa"/>
            <w:tcBorders>
              <w:top w:val="single" w:sz="4" w:space="0" w:color="auto"/>
              <w:left w:val="single" w:sz="4" w:space="0" w:color="auto"/>
              <w:bottom w:val="single" w:sz="4" w:space="0" w:color="auto"/>
              <w:right w:val="single" w:sz="4" w:space="0" w:color="auto"/>
            </w:tcBorders>
          </w:tcPr>
          <w:p w14:paraId="3BA53AE9" w14:textId="77777777" w:rsidR="00AE40B9" w:rsidRPr="0088292A" w:rsidRDefault="00AE40B9" w:rsidP="004965C6">
            <w:pPr>
              <w:pStyle w:val="TAL"/>
              <w:rPr>
                <w:lang w:val="sv-SE"/>
              </w:rPr>
            </w:pPr>
            <w:r>
              <w:t xml:space="preserve">Time </w:t>
            </w:r>
            <w:r>
              <w:rPr>
                <w:lang w:val="sv-SE"/>
              </w:rPr>
              <w:t>Quota</w:t>
            </w:r>
          </w:p>
        </w:tc>
        <w:tc>
          <w:tcPr>
            <w:tcW w:w="336" w:type="dxa"/>
            <w:tcBorders>
              <w:top w:val="single" w:sz="4" w:space="0" w:color="auto"/>
              <w:left w:val="single" w:sz="4" w:space="0" w:color="auto"/>
              <w:bottom w:val="single" w:sz="4" w:space="0" w:color="auto"/>
              <w:right w:val="single" w:sz="4" w:space="0" w:color="auto"/>
            </w:tcBorders>
          </w:tcPr>
          <w:p w14:paraId="4CD1C95F" w14:textId="77777777" w:rsidR="00AE40B9" w:rsidRDefault="00AE40B9" w:rsidP="004965C6">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27271B5A" w14:textId="77777777" w:rsidR="00AE40B9" w:rsidRDefault="00AE40B9" w:rsidP="004965C6">
            <w:pPr>
              <w:pStyle w:val="TAL"/>
            </w:pPr>
            <w:r>
              <w:t xml:space="preserve">This IE shall be present if time-based measurement is used and the CP </w:t>
            </w:r>
            <w:r>
              <w:rPr>
                <w:lang w:val="en-US"/>
              </w:rPr>
              <w:t xml:space="preserve">function needs to provision a Time Quota in the UP function </w:t>
            </w:r>
            <w:r>
              <w:t xml:space="preserve">(see subclause 5.2.2.2) </w:t>
            </w:r>
          </w:p>
          <w:p w14:paraId="22511D5F" w14:textId="77777777" w:rsidR="00AE40B9" w:rsidRDefault="00AE40B9" w:rsidP="004965C6">
            <w:pPr>
              <w:pStyle w:val="TAL"/>
            </w:pPr>
            <w:r>
              <w:t xml:space="preserve">When present, it shall indicate the </w:t>
            </w:r>
            <w:r w:rsidRPr="0088292A">
              <w:t>T</w:t>
            </w:r>
            <w:r>
              <w:t xml:space="preserve">ime </w:t>
            </w:r>
            <w:r w:rsidRPr="0088292A">
              <w:t>Quo</w:t>
            </w:r>
            <w:r>
              <w:t>ta value</w:t>
            </w:r>
          </w:p>
        </w:tc>
        <w:tc>
          <w:tcPr>
            <w:tcW w:w="370" w:type="dxa"/>
            <w:tcBorders>
              <w:top w:val="single" w:sz="4" w:space="0" w:color="auto"/>
              <w:left w:val="single" w:sz="4" w:space="0" w:color="auto"/>
              <w:bottom w:val="single" w:sz="4" w:space="0" w:color="auto"/>
              <w:right w:val="single" w:sz="4" w:space="0" w:color="auto"/>
            </w:tcBorders>
          </w:tcPr>
          <w:p w14:paraId="1CE0788A" w14:textId="77777777" w:rsidR="00AE40B9" w:rsidRPr="00E03315" w:rsidRDefault="00AE40B9" w:rsidP="004965C6">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6A7D145B" w14:textId="77777777" w:rsidR="00AE40B9" w:rsidRDefault="00AE40B9" w:rsidP="004965C6">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B82D92C" w14:textId="77777777" w:rsidR="00AE40B9" w:rsidRDefault="00AE40B9" w:rsidP="004965C6">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5D25F53" w14:textId="77777777" w:rsidR="00AE40B9" w:rsidRDefault="00AE40B9" w:rsidP="004965C6">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29FD409" w14:textId="77777777" w:rsidR="00AE40B9" w:rsidRPr="0088292A" w:rsidRDefault="00AE40B9" w:rsidP="004965C6">
            <w:pPr>
              <w:pStyle w:val="TAC"/>
              <w:rPr>
                <w:lang w:val="sv-SE"/>
              </w:rPr>
            </w:pPr>
            <w:r>
              <w:t xml:space="preserve">Time </w:t>
            </w:r>
            <w:r>
              <w:rPr>
                <w:lang w:val="sv-SE"/>
              </w:rPr>
              <w:t>Quota</w:t>
            </w:r>
          </w:p>
        </w:tc>
      </w:tr>
      <w:tr w:rsidR="00AE40B9" w14:paraId="22B1FB1A" w14:textId="77777777" w:rsidTr="004965C6">
        <w:trPr>
          <w:jc w:val="center"/>
        </w:trPr>
        <w:tc>
          <w:tcPr>
            <w:tcW w:w="1561" w:type="dxa"/>
            <w:tcBorders>
              <w:top w:val="single" w:sz="4" w:space="0" w:color="auto"/>
              <w:left w:val="single" w:sz="4" w:space="0" w:color="auto"/>
              <w:bottom w:val="single" w:sz="4" w:space="0" w:color="auto"/>
              <w:right w:val="single" w:sz="4" w:space="0" w:color="auto"/>
            </w:tcBorders>
          </w:tcPr>
          <w:p w14:paraId="7500E806" w14:textId="77777777" w:rsidR="00AE40B9" w:rsidRPr="0030078A" w:rsidRDefault="00AE40B9" w:rsidP="004965C6">
            <w:pPr>
              <w:pStyle w:val="TAL"/>
            </w:pPr>
            <w:r>
              <w:t>Quota Holding Time</w:t>
            </w:r>
          </w:p>
        </w:tc>
        <w:tc>
          <w:tcPr>
            <w:tcW w:w="336" w:type="dxa"/>
            <w:tcBorders>
              <w:top w:val="single" w:sz="4" w:space="0" w:color="auto"/>
              <w:left w:val="single" w:sz="4" w:space="0" w:color="auto"/>
              <w:bottom w:val="single" w:sz="4" w:space="0" w:color="auto"/>
              <w:right w:val="single" w:sz="4" w:space="0" w:color="auto"/>
            </w:tcBorders>
          </w:tcPr>
          <w:p w14:paraId="3ED21F9F" w14:textId="77777777" w:rsidR="00AE40B9" w:rsidRDefault="00AE40B9" w:rsidP="004965C6">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1E13F0E7" w14:textId="77777777" w:rsidR="00AE40B9" w:rsidRDefault="00AE40B9" w:rsidP="004965C6">
            <w:pPr>
              <w:pStyle w:val="TAL"/>
            </w:pPr>
            <w:r>
              <w:t xml:space="preserve">This IE shall be present, for a time, </w:t>
            </w:r>
            <w:proofErr w:type="gramStart"/>
            <w:r>
              <w:t>volume</w:t>
            </w:r>
            <w:proofErr w:type="gramEnd"/>
            <w:r>
              <w:t xml:space="preserve"> or event-based measurement, if reporting is required and packets are no longer permitted to pass on when no packets are received during a given inactivity period. </w:t>
            </w:r>
          </w:p>
          <w:p w14:paraId="7E0D9519" w14:textId="77777777" w:rsidR="00AE40B9" w:rsidRDefault="00AE40B9" w:rsidP="004965C6">
            <w:pPr>
              <w:pStyle w:val="TAL"/>
            </w:pPr>
            <w:r>
              <w:t>When present, it shall contain the duration of the inactivity period.</w:t>
            </w:r>
          </w:p>
        </w:tc>
        <w:tc>
          <w:tcPr>
            <w:tcW w:w="370" w:type="dxa"/>
            <w:tcBorders>
              <w:top w:val="single" w:sz="4" w:space="0" w:color="auto"/>
              <w:left w:val="single" w:sz="4" w:space="0" w:color="auto"/>
              <w:bottom w:val="single" w:sz="4" w:space="0" w:color="auto"/>
              <w:right w:val="single" w:sz="4" w:space="0" w:color="auto"/>
            </w:tcBorders>
          </w:tcPr>
          <w:p w14:paraId="6A1DCF59" w14:textId="77777777" w:rsidR="00AE40B9" w:rsidRPr="00E03315" w:rsidRDefault="00AE40B9" w:rsidP="004965C6">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14A87F7F" w14:textId="77777777" w:rsidR="00AE40B9" w:rsidRDefault="00AE40B9" w:rsidP="004965C6">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F2FEFC6" w14:textId="77777777" w:rsidR="00AE40B9" w:rsidRDefault="00AE40B9" w:rsidP="004965C6">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D0E4118" w14:textId="77777777" w:rsidR="00AE40B9" w:rsidRDefault="00AE40B9" w:rsidP="004965C6">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6E3F81A" w14:textId="77777777" w:rsidR="00AE40B9" w:rsidRDefault="00AE40B9" w:rsidP="004965C6">
            <w:pPr>
              <w:pStyle w:val="TAC"/>
            </w:pPr>
            <w:r>
              <w:t>Quota Holding Time</w:t>
            </w:r>
          </w:p>
        </w:tc>
      </w:tr>
      <w:tr w:rsidR="00AE40B9" w14:paraId="3F02E030" w14:textId="77777777" w:rsidTr="004965C6">
        <w:trPr>
          <w:jc w:val="center"/>
        </w:trPr>
        <w:tc>
          <w:tcPr>
            <w:tcW w:w="1561" w:type="dxa"/>
            <w:tcBorders>
              <w:top w:val="single" w:sz="4" w:space="0" w:color="auto"/>
              <w:left w:val="single" w:sz="4" w:space="0" w:color="auto"/>
              <w:bottom w:val="single" w:sz="4" w:space="0" w:color="auto"/>
              <w:right w:val="single" w:sz="4" w:space="0" w:color="auto"/>
            </w:tcBorders>
          </w:tcPr>
          <w:p w14:paraId="20FADF73" w14:textId="77777777" w:rsidR="00AE40B9" w:rsidRPr="0030078A" w:rsidRDefault="00AE40B9" w:rsidP="004965C6">
            <w:pPr>
              <w:pStyle w:val="TAL"/>
            </w:pPr>
            <w:r>
              <w:t>Dropped DL Traffic Threshold</w:t>
            </w:r>
          </w:p>
        </w:tc>
        <w:tc>
          <w:tcPr>
            <w:tcW w:w="336" w:type="dxa"/>
            <w:tcBorders>
              <w:top w:val="single" w:sz="4" w:space="0" w:color="auto"/>
              <w:left w:val="single" w:sz="4" w:space="0" w:color="auto"/>
              <w:bottom w:val="single" w:sz="4" w:space="0" w:color="auto"/>
              <w:right w:val="single" w:sz="4" w:space="0" w:color="auto"/>
            </w:tcBorders>
          </w:tcPr>
          <w:p w14:paraId="535B11CC" w14:textId="77777777" w:rsidR="00AE40B9" w:rsidRDefault="00AE40B9" w:rsidP="004965C6">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67C6A2D6" w14:textId="77777777" w:rsidR="00AE40B9" w:rsidRDefault="00AE40B9" w:rsidP="004965C6">
            <w:pPr>
              <w:pStyle w:val="TAL"/>
            </w:pPr>
            <w:r>
              <w:t xml:space="preserve">This IE shall be present if reporting is required when the DL traffic being dropped exceeds a threshold. </w:t>
            </w:r>
          </w:p>
          <w:p w14:paraId="4A61E2E1" w14:textId="77777777" w:rsidR="00AE40B9" w:rsidRDefault="00AE40B9" w:rsidP="004965C6">
            <w:pPr>
              <w:pStyle w:val="TAL"/>
            </w:pPr>
            <w:r>
              <w:t>When present, it shall contain the threshold of the DL traffic being dropped.</w:t>
            </w:r>
          </w:p>
        </w:tc>
        <w:tc>
          <w:tcPr>
            <w:tcW w:w="370" w:type="dxa"/>
            <w:tcBorders>
              <w:top w:val="single" w:sz="4" w:space="0" w:color="auto"/>
              <w:left w:val="single" w:sz="4" w:space="0" w:color="auto"/>
              <w:bottom w:val="single" w:sz="4" w:space="0" w:color="auto"/>
              <w:right w:val="single" w:sz="4" w:space="0" w:color="auto"/>
            </w:tcBorders>
          </w:tcPr>
          <w:p w14:paraId="2849A43C" w14:textId="77777777" w:rsidR="00AE40B9" w:rsidRPr="00E03315" w:rsidRDefault="00AE40B9" w:rsidP="004965C6">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2C2E6B1D" w14:textId="77777777" w:rsidR="00AE40B9" w:rsidRDefault="00AE40B9" w:rsidP="004965C6">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BCFFECC" w14:textId="77777777" w:rsidR="00AE40B9" w:rsidRDefault="00AE40B9" w:rsidP="004965C6">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56E819F" w14:textId="77777777" w:rsidR="00AE40B9" w:rsidRDefault="00AE40B9" w:rsidP="004965C6">
            <w:pPr>
              <w:pStyle w:val="TAC"/>
            </w:pPr>
          </w:p>
        </w:tc>
        <w:tc>
          <w:tcPr>
            <w:tcW w:w="1405" w:type="dxa"/>
            <w:tcBorders>
              <w:top w:val="single" w:sz="4" w:space="0" w:color="auto"/>
              <w:left w:val="single" w:sz="4" w:space="0" w:color="auto"/>
              <w:bottom w:val="single" w:sz="4" w:space="0" w:color="auto"/>
              <w:right w:val="single" w:sz="4" w:space="0" w:color="auto"/>
            </w:tcBorders>
            <w:vAlign w:val="center"/>
          </w:tcPr>
          <w:p w14:paraId="3B6F7C5D" w14:textId="77777777" w:rsidR="00AE40B9" w:rsidRDefault="00AE40B9" w:rsidP="004965C6">
            <w:pPr>
              <w:pStyle w:val="TAC"/>
            </w:pPr>
            <w:r>
              <w:t>Dropped DL Traffic Threshold</w:t>
            </w:r>
          </w:p>
        </w:tc>
      </w:tr>
      <w:tr w:rsidR="00AE40B9" w14:paraId="5D73A303" w14:textId="77777777" w:rsidTr="004965C6">
        <w:trPr>
          <w:jc w:val="center"/>
        </w:trPr>
        <w:tc>
          <w:tcPr>
            <w:tcW w:w="1561" w:type="dxa"/>
            <w:tcBorders>
              <w:top w:val="single" w:sz="4" w:space="0" w:color="auto"/>
              <w:left w:val="single" w:sz="4" w:space="0" w:color="auto"/>
              <w:bottom w:val="single" w:sz="4" w:space="0" w:color="auto"/>
              <w:right w:val="single" w:sz="4" w:space="0" w:color="auto"/>
            </w:tcBorders>
          </w:tcPr>
          <w:p w14:paraId="6C5F7A8F" w14:textId="77777777" w:rsidR="00AE40B9" w:rsidRPr="0030078A" w:rsidRDefault="00AE40B9" w:rsidP="004965C6">
            <w:pPr>
              <w:pStyle w:val="TAL"/>
            </w:pPr>
            <w:r>
              <w:t>Monitoring Time</w:t>
            </w:r>
          </w:p>
        </w:tc>
        <w:tc>
          <w:tcPr>
            <w:tcW w:w="336" w:type="dxa"/>
            <w:tcBorders>
              <w:top w:val="single" w:sz="4" w:space="0" w:color="auto"/>
              <w:left w:val="single" w:sz="4" w:space="0" w:color="auto"/>
              <w:bottom w:val="single" w:sz="4" w:space="0" w:color="auto"/>
              <w:right w:val="single" w:sz="4" w:space="0" w:color="auto"/>
            </w:tcBorders>
          </w:tcPr>
          <w:p w14:paraId="25EDBA16" w14:textId="77777777" w:rsidR="00AE40B9" w:rsidRDefault="00AE40B9" w:rsidP="004965C6">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14:paraId="2C089477" w14:textId="77777777" w:rsidR="00AE40B9" w:rsidRDefault="00AE40B9" w:rsidP="004965C6">
            <w:pPr>
              <w:pStyle w:val="TAL"/>
            </w:pPr>
            <w:r>
              <w:t xml:space="preserve">When present, this IE shall contain the time at which the UP function shall re-apply the volume or time threshold. </w:t>
            </w:r>
          </w:p>
        </w:tc>
        <w:tc>
          <w:tcPr>
            <w:tcW w:w="370" w:type="dxa"/>
            <w:tcBorders>
              <w:top w:val="single" w:sz="4" w:space="0" w:color="auto"/>
              <w:left w:val="single" w:sz="4" w:space="0" w:color="auto"/>
              <w:bottom w:val="single" w:sz="4" w:space="0" w:color="auto"/>
              <w:right w:val="single" w:sz="4" w:space="0" w:color="auto"/>
            </w:tcBorders>
          </w:tcPr>
          <w:p w14:paraId="60347517" w14:textId="77777777" w:rsidR="00AE40B9" w:rsidRPr="00E03315" w:rsidRDefault="00AE40B9" w:rsidP="004965C6">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577CE7B8" w14:textId="77777777" w:rsidR="00AE40B9" w:rsidRDefault="00AE40B9" w:rsidP="004965C6">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DD25B0D" w14:textId="77777777" w:rsidR="00AE40B9" w:rsidRDefault="00AE40B9" w:rsidP="004965C6">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9FC006D" w14:textId="77777777" w:rsidR="00AE40B9" w:rsidRDefault="00AE40B9" w:rsidP="004965C6">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3A9356F" w14:textId="77777777" w:rsidR="00AE40B9" w:rsidRDefault="00AE40B9" w:rsidP="004965C6">
            <w:pPr>
              <w:pStyle w:val="TAC"/>
            </w:pPr>
            <w:r>
              <w:t>Monitoring Time</w:t>
            </w:r>
          </w:p>
        </w:tc>
      </w:tr>
      <w:tr w:rsidR="00AE40B9" w14:paraId="0466EDBD" w14:textId="77777777" w:rsidTr="004965C6">
        <w:trPr>
          <w:jc w:val="center"/>
        </w:trPr>
        <w:tc>
          <w:tcPr>
            <w:tcW w:w="1561" w:type="dxa"/>
            <w:tcBorders>
              <w:top w:val="single" w:sz="4" w:space="0" w:color="auto"/>
              <w:left w:val="single" w:sz="4" w:space="0" w:color="auto"/>
              <w:bottom w:val="single" w:sz="4" w:space="0" w:color="auto"/>
              <w:right w:val="single" w:sz="4" w:space="0" w:color="auto"/>
            </w:tcBorders>
          </w:tcPr>
          <w:p w14:paraId="38419311" w14:textId="77777777" w:rsidR="00AE40B9" w:rsidRPr="0030078A" w:rsidRDefault="00AE40B9" w:rsidP="004965C6">
            <w:pPr>
              <w:pStyle w:val="TAL"/>
            </w:pPr>
            <w:r>
              <w:t>Subsequent Volume Threshold</w:t>
            </w:r>
          </w:p>
        </w:tc>
        <w:tc>
          <w:tcPr>
            <w:tcW w:w="336" w:type="dxa"/>
            <w:tcBorders>
              <w:top w:val="single" w:sz="4" w:space="0" w:color="auto"/>
              <w:left w:val="single" w:sz="4" w:space="0" w:color="auto"/>
              <w:bottom w:val="single" w:sz="4" w:space="0" w:color="auto"/>
              <w:right w:val="single" w:sz="4" w:space="0" w:color="auto"/>
            </w:tcBorders>
          </w:tcPr>
          <w:p w14:paraId="46B3B902" w14:textId="77777777" w:rsidR="00AE40B9" w:rsidRPr="00C855D9" w:rsidRDefault="00AE40B9" w:rsidP="004965C6">
            <w:pPr>
              <w:pStyle w:val="TAL"/>
              <w:jc w:val="center"/>
              <w:rPr>
                <w:szCs w:val="18"/>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77CD66A7" w14:textId="77777777" w:rsidR="00AE40B9" w:rsidRPr="007F3558" w:rsidRDefault="00AE40B9" w:rsidP="004965C6">
            <w:pPr>
              <w:pStyle w:val="TAL"/>
            </w:pPr>
            <w:r>
              <w:t>This IE may be present if the Monitoring Time IE is present</w:t>
            </w:r>
            <w:r w:rsidRPr="00DC6CAF">
              <w:t xml:space="preserve"> </w:t>
            </w:r>
            <w:r>
              <w:t xml:space="preserve">and volume-based measurement is used. </w:t>
            </w:r>
          </w:p>
          <w:p w14:paraId="1DE80836" w14:textId="77777777" w:rsidR="00AE40B9" w:rsidRDefault="00AE40B9" w:rsidP="004965C6">
            <w:pPr>
              <w:pStyle w:val="TAL"/>
            </w:pPr>
            <w:r>
              <w:t>When present, it shall indicate the traffic volume value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14:paraId="698FB6B0" w14:textId="77777777" w:rsidR="00AE40B9" w:rsidRPr="00E03315" w:rsidRDefault="00AE40B9" w:rsidP="004965C6">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49606B2F" w14:textId="77777777" w:rsidR="00AE40B9" w:rsidRDefault="00AE40B9" w:rsidP="004965C6">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2FCBD79" w14:textId="77777777" w:rsidR="00AE40B9" w:rsidRDefault="00AE40B9" w:rsidP="004965C6">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4FD84CE" w14:textId="77777777" w:rsidR="00AE40B9" w:rsidRDefault="00AE40B9" w:rsidP="004965C6">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CDC8F02" w14:textId="77777777" w:rsidR="00AE40B9" w:rsidRDefault="00AE40B9" w:rsidP="004965C6">
            <w:pPr>
              <w:pStyle w:val="TAC"/>
            </w:pPr>
            <w:r>
              <w:t>Subsequent Volume Threshold</w:t>
            </w:r>
          </w:p>
        </w:tc>
      </w:tr>
      <w:tr w:rsidR="00AE40B9" w14:paraId="373986B0" w14:textId="77777777" w:rsidTr="004965C6">
        <w:trPr>
          <w:jc w:val="center"/>
        </w:trPr>
        <w:tc>
          <w:tcPr>
            <w:tcW w:w="1561" w:type="dxa"/>
            <w:tcBorders>
              <w:top w:val="single" w:sz="4" w:space="0" w:color="auto"/>
              <w:left w:val="single" w:sz="4" w:space="0" w:color="auto"/>
              <w:bottom w:val="single" w:sz="4" w:space="0" w:color="auto"/>
              <w:right w:val="single" w:sz="4" w:space="0" w:color="auto"/>
            </w:tcBorders>
          </w:tcPr>
          <w:p w14:paraId="7BBB0D00" w14:textId="77777777" w:rsidR="00AE40B9" w:rsidRPr="0030078A" w:rsidRDefault="00AE40B9" w:rsidP="004965C6">
            <w:pPr>
              <w:pStyle w:val="TAL"/>
            </w:pPr>
            <w:r>
              <w:t>Subsequent Time Threshold</w:t>
            </w:r>
          </w:p>
        </w:tc>
        <w:tc>
          <w:tcPr>
            <w:tcW w:w="336" w:type="dxa"/>
            <w:tcBorders>
              <w:top w:val="single" w:sz="4" w:space="0" w:color="auto"/>
              <w:left w:val="single" w:sz="4" w:space="0" w:color="auto"/>
              <w:bottom w:val="single" w:sz="4" w:space="0" w:color="auto"/>
              <w:right w:val="single" w:sz="4" w:space="0" w:color="auto"/>
            </w:tcBorders>
          </w:tcPr>
          <w:p w14:paraId="51EEB2AF" w14:textId="77777777" w:rsidR="00AE40B9" w:rsidRPr="00C855D9" w:rsidRDefault="00AE40B9" w:rsidP="004965C6">
            <w:pPr>
              <w:pStyle w:val="TAL"/>
              <w:jc w:val="center"/>
              <w:rPr>
                <w:szCs w:val="18"/>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4D49BCD0" w14:textId="77777777" w:rsidR="00AE40B9" w:rsidRPr="007F3558" w:rsidRDefault="00AE40B9" w:rsidP="004965C6">
            <w:pPr>
              <w:pStyle w:val="TAL"/>
            </w:pPr>
            <w:r>
              <w:t>This IE may be present if the Monitoring Time IE is present</w:t>
            </w:r>
            <w:r w:rsidRPr="00DC6CAF">
              <w:t xml:space="preserve"> </w:t>
            </w:r>
            <w:r>
              <w:t xml:space="preserve">and time-based measurement is used. </w:t>
            </w:r>
          </w:p>
          <w:p w14:paraId="20DD5E37" w14:textId="77777777" w:rsidR="00AE40B9" w:rsidRDefault="00AE40B9" w:rsidP="004965C6">
            <w:pPr>
              <w:pStyle w:val="TAL"/>
            </w:pPr>
            <w:r>
              <w:t>When present, it shall indicate the time usage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14:paraId="677437F9" w14:textId="77777777" w:rsidR="00AE40B9" w:rsidRPr="00E03315" w:rsidRDefault="00AE40B9" w:rsidP="004965C6">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70943D0C" w14:textId="77777777" w:rsidR="00AE40B9" w:rsidRDefault="00AE40B9" w:rsidP="004965C6">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1F6DD4A" w14:textId="77777777" w:rsidR="00AE40B9" w:rsidRDefault="00AE40B9" w:rsidP="004965C6">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69410F5" w14:textId="77777777" w:rsidR="00AE40B9" w:rsidRDefault="00AE40B9" w:rsidP="004965C6">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95B863C" w14:textId="77777777" w:rsidR="00AE40B9" w:rsidRDefault="00AE40B9" w:rsidP="004965C6">
            <w:pPr>
              <w:pStyle w:val="TAC"/>
            </w:pPr>
            <w:r>
              <w:t>Subsequent Time Threshold</w:t>
            </w:r>
          </w:p>
        </w:tc>
      </w:tr>
      <w:tr w:rsidR="00AE40B9" w:rsidRPr="009D55FF" w14:paraId="1FABB1C8" w14:textId="77777777" w:rsidTr="004965C6">
        <w:trPr>
          <w:jc w:val="center"/>
        </w:trPr>
        <w:tc>
          <w:tcPr>
            <w:tcW w:w="1561" w:type="dxa"/>
            <w:tcBorders>
              <w:top w:val="single" w:sz="4" w:space="0" w:color="auto"/>
              <w:left w:val="single" w:sz="4" w:space="0" w:color="auto"/>
              <w:bottom w:val="single" w:sz="4" w:space="0" w:color="auto"/>
              <w:right w:val="single" w:sz="4" w:space="0" w:color="auto"/>
            </w:tcBorders>
          </w:tcPr>
          <w:p w14:paraId="34F0CE14" w14:textId="77777777" w:rsidR="00AE40B9" w:rsidRPr="009D55FF" w:rsidRDefault="00AE40B9" w:rsidP="004965C6">
            <w:pPr>
              <w:pStyle w:val="TAL"/>
            </w:pPr>
            <w:r w:rsidRPr="009D55FF">
              <w:t xml:space="preserve">Subsequent Volume </w:t>
            </w:r>
            <w:r w:rsidRPr="003B48F1">
              <w:t>Quota</w:t>
            </w:r>
          </w:p>
        </w:tc>
        <w:tc>
          <w:tcPr>
            <w:tcW w:w="336" w:type="dxa"/>
            <w:tcBorders>
              <w:top w:val="single" w:sz="4" w:space="0" w:color="auto"/>
              <w:left w:val="single" w:sz="4" w:space="0" w:color="auto"/>
              <w:bottom w:val="single" w:sz="4" w:space="0" w:color="auto"/>
              <w:right w:val="single" w:sz="4" w:space="0" w:color="auto"/>
            </w:tcBorders>
          </w:tcPr>
          <w:p w14:paraId="151E9B54" w14:textId="77777777" w:rsidR="00AE40B9" w:rsidRDefault="00AE40B9" w:rsidP="004965C6">
            <w:pPr>
              <w:pStyle w:val="TAL"/>
              <w:jc w:val="center"/>
              <w:rPr>
                <w:rFonts w:eastAsia="宋体"/>
                <w:szCs w:val="18"/>
                <w:lang w:val="de-DE"/>
              </w:rPr>
            </w:pPr>
            <w:r>
              <w:rPr>
                <w:rFonts w:eastAsia="宋体"/>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5239929F" w14:textId="77777777" w:rsidR="00AE40B9" w:rsidRPr="009D55FF" w:rsidRDefault="00AE40B9" w:rsidP="004965C6">
            <w:pPr>
              <w:pStyle w:val="TAL"/>
            </w:pPr>
            <w:r w:rsidRPr="009D55FF">
              <w:t xml:space="preserve">This IE </w:t>
            </w:r>
            <w:r>
              <w:t>may</w:t>
            </w:r>
            <w:r w:rsidRPr="009D55FF">
              <w:t xml:space="preserve"> be present if Monitoring Time IE is present</w:t>
            </w:r>
            <w:r w:rsidRPr="009D55FF" w:rsidDel="00AE62DB">
              <w:t xml:space="preserve"> </w:t>
            </w:r>
            <w:r w:rsidRPr="009D55FF">
              <w:t xml:space="preserve">and </w:t>
            </w:r>
            <w:r>
              <w:rPr>
                <w:lang w:val="en-US"/>
              </w:rPr>
              <w:t xml:space="preserve">volume-based </w:t>
            </w:r>
            <w:r w:rsidRPr="009D55FF">
              <w:t>measurement</w:t>
            </w:r>
            <w:r w:rsidDel="00AE62DB">
              <w:rPr>
                <w:lang w:val="en-US"/>
              </w:rPr>
              <w:t xml:space="preserve"> </w:t>
            </w:r>
            <w:r>
              <w:rPr>
                <w:lang w:val="en-US"/>
              </w:rPr>
              <w:t>is used</w:t>
            </w:r>
            <w:r w:rsidRPr="009D55FF" w:rsidDel="00AE62DB">
              <w:t xml:space="preserve"> </w:t>
            </w:r>
            <w:r w:rsidRPr="009D55FF">
              <w:t>(see subclause 5.2.2.2)</w:t>
            </w:r>
            <w:r>
              <w:t>.</w:t>
            </w:r>
            <w:r w:rsidRPr="009D55FF">
              <w:t xml:space="preserve"> </w:t>
            </w:r>
          </w:p>
          <w:p w14:paraId="05BAC4F1" w14:textId="77777777" w:rsidR="00AE40B9" w:rsidRPr="009D55FF" w:rsidRDefault="00AE40B9" w:rsidP="004965C6">
            <w:pPr>
              <w:pStyle w:val="TAL"/>
            </w:pPr>
            <w:r w:rsidRPr="009D55FF">
              <w:t xml:space="preserve">When present, it shall indicate the </w:t>
            </w:r>
            <w:r w:rsidRPr="003C6CB2">
              <w:t>V</w:t>
            </w:r>
            <w:r w:rsidRPr="009D55FF">
              <w:t xml:space="preserve">olume </w:t>
            </w:r>
            <w:r w:rsidRPr="003C6CB2">
              <w:t>Quota</w:t>
            </w:r>
            <w:r>
              <w:t xml:space="preserve"> </w:t>
            </w:r>
            <w:r w:rsidRPr="009D55FF">
              <w:t>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14:paraId="69220998" w14:textId="77777777" w:rsidR="00AE40B9" w:rsidRPr="00BE6E30" w:rsidRDefault="00AE40B9" w:rsidP="004965C6">
            <w:pPr>
              <w:pStyle w:val="TAC"/>
            </w:pPr>
            <w:r w:rsidRPr="009D55FF">
              <w:t>-</w:t>
            </w:r>
          </w:p>
        </w:tc>
        <w:tc>
          <w:tcPr>
            <w:tcW w:w="370" w:type="dxa"/>
            <w:tcBorders>
              <w:top w:val="single" w:sz="4" w:space="0" w:color="auto"/>
              <w:left w:val="single" w:sz="4" w:space="0" w:color="auto"/>
              <w:bottom w:val="single" w:sz="4" w:space="0" w:color="auto"/>
              <w:right w:val="single" w:sz="4" w:space="0" w:color="auto"/>
            </w:tcBorders>
          </w:tcPr>
          <w:p w14:paraId="59D70753" w14:textId="77777777" w:rsidR="00AE40B9" w:rsidRPr="009D55FF" w:rsidRDefault="00AE40B9" w:rsidP="004965C6">
            <w:pPr>
              <w:pStyle w:val="TAC"/>
            </w:pPr>
            <w:r w:rsidRPr="009D55FF">
              <w:t>X</w:t>
            </w:r>
          </w:p>
        </w:tc>
        <w:tc>
          <w:tcPr>
            <w:tcW w:w="370" w:type="dxa"/>
            <w:tcBorders>
              <w:top w:val="single" w:sz="4" w:space="0" w:color="auto"/>
              <w:left w:val="single" w:sz="4" w:space="0" w:color="auto"/>
              <w:bottom w:val="single" w:sz="4" w:space="0" w:color="auto"/>
              <w:right w:val="single" w:sz="4" w:space="0" w:color="auto"/>
            </w:tcBorders>
          </w:tcPr>
          <w:p w14:paraId="2940E5B4" w14:textId="77777777" w:rsidR="00AE40B9" w:rsidRPr="009D55FF" w:rsidRDefault="00AE40B9" w:rsidP="004965C6">
            <w:pPr>
              <w:pStyle w:val="TAC"/>
            </w:pPr>
            <w:r w:rsidRPr="009D55FF">
              <w:t>X</w:t>
            </w:r>
          </w:p>
        </w:tc>
        <w:tc>
          <w:tcPr>
            <w:tcW w:w="370" w:type="dxa"/>
            <w:tcBorders>
              <w:top w:val="single" w:sz="4" w:space="0" w:color="auto"/>
              <w:left w:val="single" w:sz="4" w:space="0" w:color="auto"/>
              <w:bottom w:val="single" w:sz="4" w:space="0" w:color="auto"/>
              <w:right w:val="single" w:sz="4" w:space="0" w:color="auto"/>
            </w:tcBorders>
          </w:tcPr>
          <w:p w14:paraId="39B8E91B" w14:textId="77777777" w:rsidR="00AE40B9" w:rsidRPr="009D55FF" w:rsidRDefault="00AE40B9" w:rsidP="004965C6">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05D38BED" w14:textId="77777777" w:rsidR="00AE40B9" w:rsidRPr="009D55FF" w:rsidRDefault="00AE40B9" w:rsidP="004965C6">
            <w:pPr>
              <w:pStyle w:val="TAC"/>
            </w:pPr>
            <w:r w:rsidRPr="009D55FF">
              <w:t xml:space="preserve">Subsequent Volume </w:t>
            </w:r>
            <w:r w:rsidRPr="003B48F1">
              <w:t>Quota</w:t>
            </w:r>
          </w:p>
        </w:tc>
      </w:tr>
      <w:tr w:rsidR="00AE40B9" w:rsidRPr="009D55FF" w14:paraId="09899AEC" w14:textId="77777777" w:rsidTr="004965C6">
        <w:trPr>
          <w:jc w:val="center"/>
        </w:trPr>
        <w:tc>
          <w:tcPr>
            <w:tcW w:w="1561" w:type="dxa"/>
            <w:tcBorders>
              <w:top w:val="single" w:sz="4" w:space="0" w:color="auto"/>
              <w:left w:val="single" w:sz="4" w:space="0" w:color="auto"/>
              <w:bottom w:val="single" w:sz="4" w:space="0" w:color="auto"/>
              <w:right w:val="single" w:sz="4" w:space="0" w:color="auto"/>
            </w:tcBorders>
          </w:tcPr>
          <w:p w14:paraId="18CFFF5B" w14:textId="77777777" w:rsidR="00AE40B9" w:rsidRPr="009D55FF" w:rsidRDefault="00AE40B9" w:rsidP="004965C6">
            <w:pPr>
              <w:pStyle w:val="TAL"/>
            </w:pPr>
            <w:r w:rsidRPr="009D55FF">
              <w:lastRenderedPageBreak/>
              <w:t xml:space="preserve">Subsequent Time </w:t>
            </w:r>
            <w:r w:rsidRPr="003B48F1">
              <w:t>Quota</w:t>
            </w:r>
          </w:p>
        </w:tc>
        <w:tc>
          <w:tcPr>
            <w:tcW w:w="336" w:type="dxa"/>
            <w:tcBorders>
              <w:top w:val="single" w:sz="4" w:space="0" w:color="auto"/>
              <w:left w:val="single" w:sz="4" w:space="0" w:color="auto"/>
              <w:bottom w:val="single" w:sz="4" w:space="0" w:color="auto"/>
              <w:right w:val="single" w:sz="4" w:space="0" w:color="auto"/>
            </w:tcBorders>
          </w:tcPr>
          <w:p w14:paraId="7E83F449" w14:textId="77777777" w:rsidR="00AE40B9" w:rsidRPr="00DD686A" w:rsidRDefault="00AE40B9" w:rsidP="004965C6">
            <w:pPr>
              <w:pStyle w:val="TAL"/>
              <w:jc w:val="center"/>
              <w:rPr>
                <w:rFonts w:eastAsia="宋体"/>
                <w:szCs w:val="18"/>
              </w:rPr>
            </w:pPr>
            <w:r w:rsidRPr="00DD686A">
              <w:rPr>
                <w:rFonts w:eastAsia="宋体"/>
                <w:szCs w:val="18"/>
              </w:rPr>
              <w:t>O</w:t>
            </w:r>
          </w:p>
        </w:tc>
        <w:tc>
          <w:tcPr>
            <w:tcW w:w="4672" w:type="dxa"/>
            <w:tcBorders>
              <w:top w:val="single" w:sz="4" w:space="0" w:color="auto"/>
              <w:left w:val="single" w:sz="4" w:space="0" w:color="auto"/>
              <w:bottom w:val="single" w:sz="4" w:space="0" w:color="auto"/>
              <w:right w:val="single" w:sz="4" w:space="0" w:color="auto"/>
            </w:tcBorders>
          </w:tcPr>
          <w:p w14:paraId="273F977F" w14:textId="77777777" w:rsidR="00AE40B9" w:rsidRPr="009D55FF" w:rsidRDefault="00AE40B9" w:rsidP="004965C6">
            <w:pPr>
              <w:pStyle w:val="TAL"/>
            </w:pPr>
            <w:r w:rsidRPr="009D55FF">
              <w:t xml:space="preserve">This IE </w:t>
            </w:r>
            <w:r>
              <w:t>may</w:t>
            </w:r>
            <w:r w:rsidRPr="009D55FF">
              <w:t xml:space="preserve"> be present if Monitoring Time IE is present</w:t>
            </w:r>
            <w:r w:rsidRPr="009D55FF" w:rsidDel="00AE62DB">
              <w:t xml:space="preserve"> </w:t>
            </w:r>
            <w:r w:rsidRPr="009D55FF">
              <w:t>and</w:t>
            </w:r>
            <w:r>
              <w:rPr>
                <w:lang w:val="en-US"/>
              </w:rPr>
              <w:t xml:space="preserve"> time-based </w:t>
            </w:r>
            <w:r w:rsidRPr="009D55FF">
              <w:t>measurement</w:t>
            </w:r>
            <w:r>
              <w:t xml:space="preserve"> </w:t>
            </w:r>
            <w:r>
              <w:rPr>
                <w:lang w:val="en-US"/>
              </w:rPr>
              <w:t xml:space="preserve">is used </w:t>
            </w:r>
            <w:r w:rsidRPr="009D55FF">
              <w:t xml:space="preserve">(see subclause 5.2.2.2) </w:t>
            </w:r>
          </w:p>
          <w:p w14:paraId="4DA3AA18" w14:textId="77777777" w:rsidR="00AE40B9" w:rsidRPr="009D55FF" w:rsidRDefault="00AE40B9" w:rsidP="004965C6">
            <w:pPr>
              <w:pStyle w:val="TAL"/>
            </w:pPr>
            <w:r w:rsidRPr="009D55FF">
              <w:t xml:space="preserve">When present, it shall indicate the </w:t>
            </w:r>
            <w:r w:rsidRPr="0088292A">
              <w:t>T</w:t>
            </w:r>
            <w:r w:rsidRPr="009D55FF">
              <w:t xml:space="preserve">ime </w:t>
            </w:r>
            <w:r w:rsidRPr="0088292A">
              <w:t>Quo</w:t>
            </w:r>
            <w:r>
              <w:t>ta value</w:t>
            </w:r>
            <w:r w:rsidRPr="009D55FF">
              <w:t xml:space="preserv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14:paraId="1AC13516" w14:textId="77777777" w:rsidR="00AE40B9" w:rsidRPr="00BE6E30" w:rsidRDefault="00AE40B9" w:rsidP="004965C6">
            <w:pPr>
              <w:pStyle w:val="TAC"/>
            </w:pPr>
            <w:r w:rsidRPr="009D55FF">
              <w:t>-</w:t>
            </w:r>
          </w:p>
        </w:tc>
        <w:tc>
          <w:tcPr>
            <w:tcW w:w="370" w:type="dxa"/>
            <w:tcBorders>
              <w:top w:val="single" w:sz="4" w:space="0" w:color="auto"/>
              <w:left w:val="single" w:sz="4" w:space="0" w:color="auto"/>
              <w:bottom w:val="single" w:sz="4" w:space="0" w:color="auto"/>
              <w:right w:val="single" w:sz="4" w:space="0" w:color="auto"/>
            </w:tcBorders>
          </w:tcPr>
          <w:p w14:paraId="011E42B8" w14:textId="77777777" w:rsidR="00AE40B9" w:rsidRPr="009D55FF" w:rsidRDefault="00AE40B9" w:rsidP="004965C6">
            <w:pPr>
              <w:pStyle w:val="TAC"/>
            </w:pPr>
            <w:r w:rsidRPr="009D55FF">
              <w:t>X</w:t>
            </w:r>
          </w:p>
        </w:tc>
        <w:tc>
          <w:tcPr>
            <w:tcW w:w="370" w:type="dxa"/>
            <w:tcBorders>
              <w:top w:val="single" w:sz="4" w:space="0" w:color="auto"/>
              <w:left w:val="single" w:sz="4" w:space="0" w:color="auto"/>
              <w:bottom w:val="single" w:sz="4" w:space="0" w:color="auto"/>
              <w:right w:val="single" w:sz="4" w:space="0" w:color="auto"/>
            </w:tcBorders>
          </w:tcPr>
          <w:p w14:paraId="00F24964" w14:textId="77777777" w:rsidR="00AE40B9" w:rsidRPr="009D55FF" w:rsidRDefault="00AE40B9" w:rsidP="004965C6">
            <w:pPr>
              <w:pStyle w:val="TAC"/>
            </w:pPr>
            <w:r w:rsidRPr="009D55FF">
              <w:t>X</w:t>
            </w:r>
          </w:p>
        </w:tc>
        <w:tc>
          <w:tcPr>
            <w:tcW w:w="370" w:type="dxa"/>
            <w:tcBorders>
              <w:top w:val="single" w:sz="4" w:space="0" w:color="auto"/>
              <w:left w:val="single" w:sz="4" w:space="0" w:color="auto"/>
              <w:bottom w:val="single" w:sz="4" w:space="0" w:color="auto"/>
              <w:right w:val="single" w:sz="4" w:space="0" w:color="auto"/>
            </w:tcBorders>
          </w:tcPr>
          <w:p w14:paraId="69F62BD0" w14:textId="77777777" w:rsidR="00AE40B9" w:rsidRPr="009D55FF" w:rsidRDefault="00AE40B9" w:rsidP="004965C6">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23FBAF87" w14:textId="77777777" w:rsidR="00AE40B9" w:rsidRPr="009D55FF" w:rsidRDefault="00AE40B9" w:rsidP="004965C6">
            <w:pPr>
              <w:pStyle w:val="TAC"/>
            </w:pPr>
            <w:r w:rsidRPr="009D55FF">
              <w:t xml:space="preserve">Subsequent Time </w:t>
            </w:r>
            <w:r w:rsidRPr="003B48F1">
              <w:t>Quota</w:t>
            </w:r>
          </w:p>
        </w:tc>
      </w:tr>
      <w:tr w:rsidR="00AE40B9" w14:paraId="4BFC9FFC" w14:textId="77777777" w:rsidTr="004965C6">
        <w:trPr>
          <w:jc w:val="center"/>
        </w:trPr>
        <w:tc>
          <w:tcPr>
            <w:tcW w:w="1561" w:type="dxa"/>
            <w:tcBorders>
              <w:top w:val="single" w:sz="4" w:space="0" w:color="auto"/>
              <w:left w:val="single" w:sz="4" w:space="0" w:color="auto"/>
              <w:bottom w:val="single" w:sz="4" w:space="0" w:color="auto"/>
              <w:right w:val="single" w:sz="4" w:space="0" w:color="auto"/>
            </w:tcBorders>
          </w:tcPr>
          <w:p w14:paraId="7F091125" w14:textId="77777777" w:rsidR="00AE40B9" w:rsidRPr="0030078A" w:rsidRDefault="00AE40B9" w:rsidP="004965C6">
            <w:pPr>
              <w:pStyle w:val="TAL"/>
            </w:pPr>
            <w:r>
              <w:t>Inactivity Detection Time</w:t>
            </w:r>
          </w:p>
        </w:tc>
        <w:tc>
          <w:tcPr>
            <w:tcW w:w="336" w:type="dxa"/>
            <w:tcBorders>
              <w:top w:val="single" w:sz="4" w:space="0" w:color="auto"/>
              <w:left w:val="single" w:sz="4" w:space="0" w:color="auto"/>
              <w:bottom w:val="single" w:sz="4" w:space="0" w:color="auto"/>
              <w:right w:val="single" w:sz="4" w:space="0" w:color="auto"/>
            </w:tcBorders>
          </w:tcPr>
          <w:p w14:paraId="19E3A83D" w14:textId="77777777" w:rsidR="00AE40B9" w:rsidRDefault="00AE40B9" w:rsidP="004965C6">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4DB9DFEF" w14:textId="77777777" w:rsidR="00AE40B9" w:rsidRDefault="00AE40B9" w:rsidP="004965C6">
            <w:pPr>
              <w:pStyle w:val="TAL"/>
            </w:pPr>
            <w:r>
              <w:t>This IE shall be present if time-based measurement is used and the time measurement need to be suspended when no packets are received during a given inactivity period. When present, it shall contain the duration of the inactivity period.</w:t>
            </w:r>
          </w:p>
        </w:tc>
        <w:tc>
          <w:tcPr>
            <w:tcW w:w="370" w:type="dxa"/>
            <w:tcBorders>
              <w:top w:val="single" w:sz="4" w:space="0" w:color="auto"/>
              <w:left w:val="single" w:sz="4" w:space="0" w:color="auto"/>
              <w:bottom w:val="single" w:sz="4" w:space="0" w:color="auto"/>
              <w:right w:val="single" w:sz="4" w:space="0" w:color="auto"/>
            </w:tcBorders>
          </w:tcPr>
          <w:p w14:paraId="6ED0C15E" w14:textId="77777777" w:rsidR="00AE40B9" w:rsidRPr="00E03315" w:rsidRDefault="00AE40B9" w:rsidP="004965C6">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5997226A" w14:textId="77777777" w:rsidR="00AE40B9" w:rsidRDefault="00AE40B9" w:rsidP="004965C6">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61032AC" w14:textId="77777777" w:rsidR="00AE40B9" w:rsidRDefault="00AE40B9" w:rsidP="004965C6">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674B51F" w14:textId="77777777" w:rsidR="00AE40B9" w:rsidRPr="002C790A" w:rsidRDefault="00AE40B9" w:rsidP="004965C6">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655286C" w14:textId="77777777" w:rsidR="00AE40B9" w:rsidRDefault="00AE40B9" w:rsidP="004965C6">
            <w:pPr>
              <w:pStyle w:val="TAC"/>
            </w:pPr>
            <w:r>
              <w:t>Inactivity Detection Time</w:t>
            </w:r>
          </w:p>
        </w:tc>
      </w:tr>
      <w:tr w:rsidR="00AE40B9" w14:paraId="63844581" w14:textId="77777777" w:rsidTr="004965C6">
        <w:trPr>
          <w:jc w:val="center"/>
        </w:trPr>
        <w:tc>
          <w:tcPr>
            <w:tcW w:w="1561" w:type="dxa"/>
            <w:tcBorders>
              <w:top w:val="single" w:sz="4" w:space="0" w:color="auto"/>
              <w:left w:val="single" w:sz="4" w:space="0" w:color="auto"/>
              <w:bottom w:val="single" w:sz="4" w:space="0" w:color="auto"/>
              <w:right w:val="single" w:sz="4" w:space="0" w:color="auto"/>
            </w:tcBorders>
          </w:tcPr>
          <w:p w14:paraId="35925DD7" w14:textId="77777777" w:rsidR="00AE40B9" w:rsidRPr="0030078A" w:rsidRDefault="00AE40B9" w:rsidP="004965C6">
            <w:pPr>
              <w:pStyle w:val="TAL"/>
            </w:pPr>
            <w:r>
              <w:t>Linked URR ID</w:t>
            </w:r>
          </w:p>
        </w:tc>
        <w:tc>
          <w:tcPr>
            <w:tcW w:w="336" w:type="dxa"/>
            <w:tcBorders>
              <w:top w:val="single" w:sz="4" w:space="0" w:color="auto"/>
              <w:left w:val="single" w:sz="4" w:space="0" w:color="auto"/>
              <w:bottom w:val="single" w:sz="4" w:space="0" w:color="auto"/>
              <w:right w:val="single" w:sz="4" w:space="0" w:color="auto"/>
            </w:tcBorders>
          </w:tcPr>
          <w:p w14:paraId="4B26CC09" w14:textId="77777777" w:rsidR="00AE40B9" w:rsidRPr="004C3915" w:rsidRDefault="00AE40B9" w:rsidP="004965C6">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02715328" w14:textId="77777777" w:rsidR="00AE40B9" w:rsidRDefault="00AE40B9" w:rsidP="004965C6">
            <w:pPr>
              <w:pStyle w:val="TAL"/>
              <w:rPr>
                <w:ins w:id="7" w:author="Frank Yong Yang201805" w:date="2018-05-07T14:18:00Z"/>
              </w:rPr>
            </w:pPr>
            <w:r>
              <w:rPr>
                <w:rFonts w:hint="eastAsia"/>
              </w:rPr>
              <w:t xml:space="preserve">This IE shall be present if </w:t>
            </w:r>
            <w:r>
              <w:t>linked usage reporting is required. When present, this IE shall contain the linked URR ID which is related with this URR (see subclause 5.2.</w:t>
            </w:r>
            <w:r w:rsidRPr="00634722">
              <w:t>2</w:t>
            </w:r>
            <w:r>
              <w:t xml:space="preserve">.4). </w:t>
            </w:r>
          </w:p>
          <w:p w14:paraId="2A6E4153" w14:textId="508FD842" w:rsidR="00AE40B9" w:rsidRDefault="00AE40B9" w:rsidP="004965C6">
            <w:pPr>
              <w:pStyle w:val="TAL"/>
            </w:pPr>
            <w:ins w:id="8" w:author="Frank Yong Yang201805" w:date="2018-05-07T14:18:00Z">
              <w:r>
                <w:rPr>
                  <w:lang w:eastAsia="zh-CN"/>
                </w:rPr>
                <w:t>Several IEs with the same IE type may be present to represent multiple linked URRs which are related with this URR. See NOTE 1.</w:t>
              </w:r>
            </w:ins>
          </w:p>
        </w:tc>
        <w:tc>
          <w:tcPr>
            <w:tcW w:w="370" w:type="dxa"/>
            <w:tcBorders>
              <w:top w:val="single" w:sz="4" w:space="0" w:color="auto"/>
              <w:left w:val="single" w:sz="4" w:space="0" w:color="auto"/>
              <w:bottom w:val="single" w:sz="4" w:space="0" w:color="auto"/>
              <w:right w:val="single" w:sz="4" w:space="0" w:color="auto"/>
            </w:tcBorders>
          </w:tcPr>
          <w:p w14:paraId="62CCCEA3" w14:textId="77777777" w:rsidR="00AE40B9" w:rsidRDefault="00AE40B9" w:rsidP="004965C6">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662039F9" w14:textId="77777777" w:rsidR="00AE40B9" w:rsidRDefault="00AE40B9" w:rsidP="004965C6">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D5D01D6" w14:textId="77777777" w:rsidR="00AE40B9" w:rsidRDefault="00AE40B9" w:rsidP="004965C6">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41C5CA9" w14:textId="77777777" w:rsidR="00AE40B9" w:rsidRPr="002C790A" w:rsidRDefault="00AE40B9" w:rsidP="004965C6">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F1BAB36" w14:textId="77777777" w:rsidR="00AE40B9" w:rsidRDefault="00AE40B9" w:rsidP="004965C6">
            <w:pPr>
              <w:pStyle w:val="TAC"/>
            </w:pPr>
            <w:r>
              <w:t xml:space="preserve">Linked URR ID </w:t>
            </w:r>
          </w:p>
        </w:tc>
      </w:tr>
      <w:tr w:rsidR="00AE40B9" w14:paraId="60E1BCD3" w14:textId="77777777" w:rsidTr="004965C6">
        <w:trPr>
          <w:jc w:val="center"/>
        </w:trPr>
        <w:tc>
          <w:tcPr>
            <w:tcW w:w="1561" w:type="dxa"/>
            <w:tcBorders>
              <w:top w:val="single" w:sz="4" w:space="0" w:color="auto"/>
              <w:left w:val="single" w:sz="4" w:space="0" w:color="auto"/>
              <w:bottom w:val="single" w:sz="4" w:space="0" w:color="auto"/>
              <w:right w:val="single" w:sz="4" w:space="0" w:color="auto"/>
            </w:tcBorders>
          </w:tcPr>
          <w:p w14:paraId="646B4EB0" w14:textId="77777777" w:rsidR="00AE40B9" w:rsidRDefault="00AE40B9" w:rsidP="004965C6">
            <w:pPr>
              <w:pStyle w:val="TAL"/>
            </w:pPr>
            <w:r>
              <w:t>Measurement Information</w:t>
            </w:r>
          </w:p>
        </w:tc>
        <w:tc>
          <w:tcPr>
            <w:tcW w:w="336" w:type="dxa"/>
            <w:tcBorders>
              <w:top w:val="single" w:sz="4" w:space="0" w:color="auto"/>
              <w:left w:val="single" w:sz="4" w:space="0" w:color="auto"/>
              <w:bottom w:val="single" w:sz="4" w:space="0" w:color="auto"/>
              <w:right w:val="single" w:sz="4" w:space="0" w:color="auto"/>
            </w:tcBorders>
          </w:tcPr>
          <w:p w14:paraId="03B69434" w14:textId="77777777" w:rsidR="00AE40B9" w:rsidRDefault="00AE40B9" w:rsidP="004965C6">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0E602F57" w14:textId="77777777" w:rsidR="00AE40B9" w:rsidRPr="00EA0173" w:rsidRDefault="00AE40B9" w:rsidP="004965C6">
            <w:pPr>
              <w:pStyle w:val="TAL"/>
              <w:rPr>
                <w:rFonts w:cs="Arial"/>
                <w:szCs w:val="18"/>
                <w:lang w:eastAsia="zh-CN"/>
              </w:rPr>
            </w:pPr>
            <w:r w:rsidRPr="00EA0173">
              <w:rPr>
                <w:rFonts w:cs="Arial"/>
                <w:szCs w:val="18"/>
                <w:lang w:eastAsia="zh-CN"/>
              </w:rPr>
              <w:t xml:space="preserve">This IE shall be included if any of the </w:t>
            </w:r>
            <w:r>
              <w:rPr>
                <w:rFonts w:cs="Arial"/>
                <w:szCs w:val="18"/>
                <w:lang w:eastAsia="zh-CN"/>
              </w:rPr>
              <w:t>following</w:t>
            </w:r>
            <w:r w:rsidRPr="00EA0173">
              <w:rPr>
                <w:rFonts w:cs="Arial"/>
                <w:szCs w:val="18"/>
                <w:lang w:eastAsia="zh-CN"/>
              </w:rPr>
              <w:t xml:space="preserve"> flag is set to 1.</w:t>
            </w:r>
          </w:p>
          <w:p w14:paraId="1B04C2AC" w14:textId="77777777" w:rsidR="00AE40B9" w:rsidRPr="00EA0173" w:rsidRDefault="00AE40B9" w:rsidP="004965C6">
            <w:pPr>
              <w:pStyle w:val="TAL"/>
              <w:rPr>
                <w:rFonts w:cs="Arial"/>
                <w:szCs w:val="18"/>
                <w:lang w:eastAsia="zh-CN"/>
              </w:rPr>
            </w:pPr>
            <w:r w:rsidRPr="00EA0173">
              <w:rPr>
                <w:rFonts w:cs="Arial"/>
                <w:szCs w:val="18"/>
                <w:lang w:eastAsia="zh-CN"/>
              </w:rPr>
              <w:t>Applicable flags are:</w:t>
            </w:r>
          </w:p>
          <w:p w14:paraId="20ACFE74" w14:textId="77777777" w:rsidR="00AE40B9" w:rsidRDefault="00AE40B9" w:rsidP="004965C6">
            <w:pPr>
              <w:pStyle w:val="B1"/>
              <w:rPr>
                <w:rFonts w:ascii="Arial" w:hAnsi="Arial" w:cs="Arial"/>
                <w:sz w:val="18"/>
                <w:szCs w:val="18"/>
                <w:lang w:eastAsia="zh-CN"/>
              </w:rPr>
            </w:pPr>
            <w:r w:rsidRPr="00857AD9">
              <w:rPr>
                <w:lang w:eastAsia="zh-CN"/>
              </w:rPr>
              <w:t>-</w:t>
            </w:r>
            <w:r>
              <w:rPr>
                <w:lang w:eastAsia="zh-CN"/>
              </w:rPr>
              <w:tab/>
            </w:r>
            <w:r w:rsidRPr="00A15ABF">
              <w:rPr>
                <w:rFonts w:ascii="Arial" w:hAnsi="Arial" w:cs="Arial"/>
                <w:sz w:val="18"/>
                <w:szCs w:val="18"/>
                <w:lang w:eastAsia="zh-CN"/>
              </w:rPr>
              <w:t>Measurement Before QoS Enforcement Flag: this flag shall be set to 1 if the traffic usage before any QoS Enforcement is requested to be measured</w:t>
            </w:r>
            <w:r w:rsidRPr="00A15ABF">
              <w:rPr>
                <w:rFonts w:ascii="Arial" w:hAnsi="Arial" w:cs="Arial" w:hint="eastAsia"/>
                <w:sz w:val="18"/>
                <w:szCs w:val="18"/>
                <w:lang w:eastAsia="zh-CN"/>
              </w:rPr>
              <w:t>.</w:t>
            </w:r>
            <w:r>
              <w:rPr>
                <w:rFonts w:ascii="Arial" w:hAnsi="Arial" w:cs="Arial"/>
                <w:sz w:val="18"/>
                <w:szCs w:val="18"/>
                <w:lang w:eastAsia="zh-CN"/>
              </w:rPr>
              <w:t xml:space="preserve"> </w:t>
            </w:r>
          </w:p>
          <w:p w14:paraId="27AA63EF" w14:textId="77777777" w:rsidR="00AE40B9" w:rsidRDefault="00AE40B9" w:rsidP="004965C6">
            <w:pPr>
              <w:pStyle w:val="B1"/>
              <w:rPr>
                <w:rFonts w:ascii="Arial" w:hAnsi="Arial" w:cs="Arial"/>
                <w:sz w:val="18"/>
                <w:szCs w:val="18"/>
                <w:lang w:eastAsia="zh-CN"/>
              </w:rPr>
            </w:pPr>
            <w:r w:rsidRPr="00857AD9">
              <w:rPr>
                <w:lang w:eastAsia="zh-CN"/>
              </w:rPr>
              <w:t>-</w:t>
            </w:r>
            <w:r>
              <w:rPr>
                <w:lang w:eastAsia="zh-CN"/>
              </w:rPr>
              <w:tab/>
            </w:r>
            <w:r>
              <w:rPr>
                <w:rFonts w:ascii="Arial" w:hAnsi="Arial" w:cs="Arial"/>
                <w:sz w:val="18"/>
                <w:szCs w:val="18"/>
                <w:lang w:eastAsia="zh-CN"/>
              </w:rPr>
              <w:t>Inactive M</w:t>
            </w:r>
            <w:r w:rsidRPr="00DF0DF6">
              <w:rPr>
                <w:rFonts w:ascii="Arial" w:hAnsi="Arial" w:cs="Arial"/>
                <w:sz w:val="18"/>
                <w:szCs w:val="18"/>
                <w:lang w:eastAsia="zh-CN"/>
              </w:rPr>
              <w:t>easurement</w:t>
            </w:r>
            <w:r>
              <w:rPr>
                <w:rFonts w:ascii="Arial" w:hAnsi="Arial" w:cs="Arial"/>
                <w:sz w:val="18"/>
                <w:szCs w:val="18"/>
                <w:lang w:eastAsia="zh-CN"/>
              </w:rPr>
              <w:t xml:space="preserve"> Flag: this flag shall be set to 1 if the measurement shall be paused (inactive).</w:t>
            </w:r>
            <w:r w:rsidRPr="006E167C">
              <w:rPr>
                <w:rFonts w:ascii="Arial" w:hAnsi="Arial" w:cs="Arial"/>
                <w:sz w:val="18"/>
                <w:szCs w:val="18"/>
                <w:lang w:eastAsia="zh-CN"/>
              </w:rPr>
              <w:t xml:space="preserve"> The measurement shall be performed (active) if the bit is set to 0 or if the Measurement Information IE is not present </w:t>
            </w:r>
            <w:r>
              <w:rPr>
                <w:rFonts w:ascii="Arial" w:hAnsi="Arial" w:cs="Arial"/>
                <w:sz w:val="18"/>
                <w:szCs w:val="18"/>
                <w:lang w:eastAsia="zh-CN"/>
              </w:rPr>
              <w:t>in the Create URR IE.</w:t>
            </w:r>
          </w:p>
          <w:p w14:paraId="4EC89FB7" w14:textId="77777777" w:rsidR="00AE40B9" w:rsidRDefault="00AE40B9" w:rsidP="004965C6">
            <w:pPr>
              <w:pStyle w:val="B1"/>
            </w:pPr>
            <w:r w:rsidRPr="00857AD9">
              <w:rPr>
                <w:lang w:eastAsia="zh-CN"/>
              </w:rPr>
              <w:t>-</w:t>
            </w:r>
            <w:r>
              <w:rPr>
                <w:lang w:eastAsia="zh-CN"/>
              </w:rPr>
              <w:tab/>
            </w:r>
            <w:r>
              <w:rPr>
                <w:rFonts w:ascii="Arial" w:hAnsi="Arial" w:cs="Arial"/>
                <w:sz w:val="18"/>
                <w:szCs w:val="18"/>
                <w:lang w:eastAsia="zh-CN"/>
              </w:rPr>
              <w:t>Reduced Application Detection Information</w:t>
            </w:r>
            <w:r w:rsidRPr="00A15ABF">
              <w:rPr>
                <w:rFonts w:ascii="Arial" w:hAnsi="Arial" w:cs="Arial"/>
                <w:sz w:val="18"/>
                <w:szCs w:val="18"/>
                <w:lang w:eastAsia="zh-CN"/>
              </w:rPr>
              <w:t xml:space="preserve"> Flag: this flag </w:t>
            </w:r>
            <w:r>
              <w:rPr>
                <w:rFonts w:ascii="Arial" w:hAnsi="Arial" w:cs="Arial"/>
                <w:sz w:val="18"/>
                <w:szCs w:val="18"/>
                <w:lang w:eastAsia="zh-CN"/>
              </w:rPr>
              <w:t>may</w:t>
            </w:r>
            <w:r w:rsidRPr="00A15ABF">
              <w:rPr>
                <w:rFonts w:ascii="Arial" w:hAnsi="Arial" w:cs="Arial"/>
                <w:sz w:val="18"/>
                <w:szCs w:val="18"/>
                <w:lang w:eastAsia="zh-CN"/>
              </w:rPr>
              <w:t xml:space="preserve"> be set to 1</w:t>
            </w:r>
            <w:r>
              <w:rPr>
                <w:rFonts w:ascii="Arial" w:hAnsi="Arial" w:cs="Arial"/>
                <w:sz w:val="18"/>
                <w:szCs w:val="18"/>
                <w:lang w:eastAsia="zh-CN"/>
              </w:rPr>
              <w:t>, if the Reporting Triggers request to report the start or stop of application,</w:t>
            </w:r>
            <w:r w:rsidRPr="00A15ABF">
              <w:rPr>
                <w:rFonts w:ascii="Arial" w:hAnsi="Arial" w:cs="Arial"/>
                <w:sz w:val="18"/>
                <w:szCs w:val="18"/>
                <w:lang w:eastAsia="zh-CN"/>
              </w:rPr>
              <w:t xml:space="preserve"> </w:t>
            </w:r>
            <w:r>
              <w:rPr>
                <w:rFonts w:ascii="Arial" w:hAnsi="Arial" w:cs="Arial"/>
                <w:sz w:val="18"/>
                <w:szCs w:val="18"/>
                <w:lang w:eastAsia="zh-CN"/>
              </w:rPr>
              <w:t>to request the UP function to only report the Application ID in the Application Detection Information, e.g. for envelope reporting</w:t>
            </w:r>
            <w:r w:rsidRPr="00A15ABF">
              <w:rPr>
                <w:rFonts w:ascii="Arial" w:hAnsi="Arial" w:cs="Arial" w:hint="eastAsia"/>
                <w:sz w:val="18"/>
                <w:szCs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01A40BCC" w14:textId="77777777" w:rsidR="00AE40B9" w:rsidRDefault="00AE40B9" w:rsidP="004965C6">
            <w:pPr>
              <w:pStyle w:val="TAC"/>
            </w:pPr>
          </w:p>
          <w:p w14:paraId="0D653C32" w14:textId="77777777" w:rsidR="00AE40B9" w:rsidRDefault="00AE40B9" w:rsidP="004965C6">
            <w:pPr>
              <w:pStyle w:val="TAC"/>
            </w:pPr>
          </w:p>
          <w:p w14:paraId="7FC30EA5" w14:textId="77777777" w:rsidR="00AE40B9" w:rsidRDefault="00AE40B9" w:rsidP="004965C6">
            <w:pPr>
              <w:pStyle w:val="TAC"/>
            </w:pPr>
          </w:p>
          <w:p w14:paraId="7915DC64" w14:textId="77777777" w:rsidR="00AE40B9" w:rsidRDefault="00AE40B9" w:rsidP="004965C6">
            <w:pPr>
              <w:pStyle w:val="TAC"/>
            </w:pPr>
            <w:r w:rsidRPr="00857AD9">
              <w:t>-</w:t>
            </w:r>
          </w:p>
          <w:p w14:paraId="56B4E814" w14:textId="77777777" w:rsidR="00AE40B9" w:rsidRDefault="00AE40B9" w:rsidP="004965C6">
            <w:pPr>
              <w:pStyle w:val="TAC"/>
            </w:pPr>
          </w:p>
          <w:p w14:paraId="75383BED" w14:textId="77777777" w:rsidR="00AE40B9" w:rsidRDefault="00AE40B9" w:rsidP="004965C6">
            <w:pPr>
              <w:pStyle w:val="TAC"/>
            </w:pPr>
          </w:p>
          <w:p w14:paraId="095FEC2F" w14:textId="77777777" w:rsidR="00AE40B9" w:rsidRDefault="00AE40B9" w:rsidP="004965C6">
            <w:pPr>
              <w:pStyle w:val="TAC"/>
            </w:pPr>
          </w:p>
          <w:p w14:paraId="3FF48EEE" w14:textId="77777777" w:rsidR="00AE40B9" w:rsidRDefault="00AE40B9" w:rsidP="004965C6">
            <w:pPr>
              <w:pStyle w:val="TAC"/>
              <w:rPr>
                <w:lang w:val="de-DE"/>
              </w:rPr>
            </w:pPr>
          </w:p>
          <w:p w14:paraId="241C21B8" w14:textId="77777777" w:rsidR="00AE40B9" w:rsidRPr="00857AD9" w:rsidRDefault="00AE40B9" w:rsidP="004965C6">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64660D7" w14:textId="77777777" w:rsidR="00AE40B9" w:rsidRDefault="00AE40B9" w:rsidP="004965C6">
            <w:pPr>
              <w:pStyle w:val="TAC"/>
              <w:rPr>
                <w:lang w:val="sv-SE"/>
              </w:rPr>
            </w:pPr>
          </w:p>
          <w:p w14:paraId="34FDFF82" w14:textId="77777777" w:rsidR="00AE40B9" w:rsidRDefault="00AE40B9" w:rsidP="004965C6">
            <w:pPr>
              <w:pStyle w:val="TAC"/>
              <w:rPr>
                <w:lang w:val="sv-SE"/>
              </w:rPr>
            </w:pPr>
          </w:p>
          <w:p w14:paraId="0F3FEB2E" w14:textId="77777777" w:rsidR="00AE40B9" w:rsidRDefault="00AE40B9" w:rsidP="004965C6">
            <w:pPr>
              <w:pStyle w:val="TAC"/>
              <w:rPr>
                <w:lang w:val="sv-SE"/>
              </w:rPr>
            </w:pPr>
          </w:p>
          <w:p w14:paraId="222E0C18" w14:textId="77777777" w:rsidR="00AE40B9" w:rsidRDefault="00AE40B9" w:rsidP="004965C6">
            <w:pPr>
              <w:pStyle w:val="TAC"/>
            </w:pPr>
            <w:r>
              <w:t>X</w:t>
            </w:r>
          </w:p>
          <w:p w14:paraId="5B92BA07" w14:textId="77777777" w:rsidR="00AE40B9" w:rsidRDefault="00AE40B9" w:rsidP="004965C6">
            <w:pPr>
              <w:pStyle w:val="TAC"/>
            </w:pPr>
          </w:p>
          <w:p w14:paraId="26F7790F" w14:textId="77777777" w:rsidR="00AE40B9" w:rsidRDefault="00AE40B9" w:rsidP="004965C6">
            <w:pPr>
              <w:pStyle w:val="TAC"/>
            </w:pPr>
          </w:p>
          <w:p w14:paraId="7EEBF81B" w14:textId="77777777" w:rsidR="00AE40B9" w:rsidRDefault="00AE40B9" w:rsidP="004965C6">
            <w:pPr>
              <w:pStyle w:val="TAC"/>
            </w:pPr>
          </w:p>
          <w:p w14:paraId="3D9A24D6" w14:textId="77777777" w:rsidR="00AE40B9" w:rsidRDefault="00AE40B9" w:rsidP="004965C6">
            <w:pPr>
              <w:pStyle w:val="TAC"/>
              <w:rPr>
                <w:lang w:val="sv-SE"/>
              </w:rPr>
            </w:pPr>
          </w:p>
          <w:p w14:paraId="5D83F77D" w14:textId="77777777" w:rsidR="00AE40B9" w:rsidRPr="00D7555C" w:rsidRDefault="00AE40B9" w:rsidP="004965C6">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2ABA56C5" w14:textId="77777777" w:rsidR="00AE40B9" w:rsidRDefault="00AE40B9" w:rsidP="004965C6">
            <w:pPr>
              <w:pStyle w:val="TAC"/>
              <w:rPr>
                <w:lang w:val="sv-SE"/>
              </w:rPr>
            </w:pPr>
          </w:p>
          <w:p w14:paraId="499F8DAC" w14:textId="77777777" w:rsidR="00AE40B9" w:rsidRDefault="00AE40B9" w:rsidP="004965C6">
            <w:pPr>
              <w:pStyle w:val="TAC"/>
              <w:rPr>
                <w:lang w:val="sv-SE"/>
              </w:rPr>
            </w:pPr>
          </w:p>
          <w:p w14:paraId="090ACB9D" w14:textId="77777777" w:rsidR="00AE40B9" w:rsidRDefault="00AE40B9" w:rsidP="004965C6">
            <w:pPr>
              <w:pStyle w:val="TAC"/>
              <w:rPr>
                <w:lang w:val="sv-SE"/>
              </w:rPr>
            </w:pPr>
          </w:p>
          <w:p w14:paraId="7E320E7D" w14:textId="77777777" w:rsidR="00AE40B9" w:rsidRDefault="00AE40B9" w:rsidP="004965C6">
            <w:pPr>
              <w:pStyle w:val="TAC"/>
            </w:pPr>
            <w:r>
              <w:t>X</w:t>
            </w:r>
          </w:p>
          <w:p w14:paraId="6162C40C" w14:textId="77777777" w:rsidR="00AE40B9" w:rsidRDefault="00AE40B9" w:rsidP="004965C6">
            <w:pPr>
              <w:pStyle w:val="TAC"/>
            </w:pPr>
          </w:p>
          <w:p w14:paraId="2507FD44" w14:textId="77777777" w:rsidR="00AE40B9" w:rsidRDefault="00AE40B9" w:rsidP="004965C6">
            <w:pPr>
              <w:pStyle w:val="TAC"/>
            </w:pPr>
          </w:p>
          <w:p w14:paraId="3E8BEBAD" w14:textId="77777777" w:rsidR="00AE40B9" w:rsidRDefault="00AE40B9" w:rsidP="004965C6">
            <w:pPr>
              <w:pStyle w:val="TAC"/>
            </w:pPr>
          </w:p>
          <w:p w14:paraId="18DD1AC0" w14:textId="77777777" w:rsidR="00AE40B9" w:rsidRDefault="00AE40B9" w:rsidP="004965C6">
            <w:pPr>
              <w:pStyle w:val="TAC"/>
              <w:rPr>
                <w:lang w:val="de-DE"/>
              </w:rPr>
            </w:pPr>
          </w:p>
          <w:p w14:paraId="7557F57D" w14:textId="77777777" w:rsidR="00AE40B9" w:rsidRDefault="00AE40B9" w:rsidP="004965C6">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A71B006" w14:textId="77777777" w:rsidR="00AE40B9" w:rsidRDefault="00AE40B9" w:rsidP="004965C6">
            <w:pPr>
              <w:pStyle w:val="TAC"/>
              <w:rPr>
                <w:lang w:val="de-DE"/>
              </w:rPr>
            </w:pPr>
          </w:p>
          <w:p w14:paraId="067ABA83" w14:textId="77777777" w:rsidR="00AE40B9" w:rsidRDefault="00AE40B9" w:rsidP="004965C6">
            <w:pPr>
              <w:pStyle w:val="TAC"/>
              <w:rPr>
                <w:lang w:val="de-DE"/>
              </w:rPr>
            </w:pPr>
          </w:p>
          <w:p w14:paraId="2D51EF62" w14:textId="77777777" w:rsidR="00AE40B9" w:rsidRDefault="00AE40B9" w:rsidP="004965C6">
            <w:pPr>
              <w:pStyle w:val="TAC"/>
              <w:rPr>
                <w:lang w:val="de-DE"/>
              </w:rPr>
            </w:pPr>
          </w:p>
          <w:p w14:paraId="3B595A7E" w14:textId="77777777" w:rsidR="00AE40B9" w:rsidRDefault="00AE40B9" w:rsidP="004965C6">
            <w:pPr>
              <w:pStyle w:val="TAC"/>
              <w:rPr>
                <w:lang w:val="de-DE"/>
              </w:rPr>
            </w:pPr>
            <w:r>
              <w:rPr>
                <w:lang w:val="de-DE"/>
              </w:rPr>
              <w:t>X</w:t>
            </w:r>
          </w:p>
          <w:p w14:paraId="6DF17015" w14:textId="77777777" w:rsidR="00AE40B9" w:rsidRDefault="00AE40B9" w:rsidP="004965C6">
            <w:pPr>
              <w:pStyle w:val="TAC"/>
              <w:rPr>
                <w:lang w:val="de-DE"/>
              </w:rPr>
            </w:pPr>
          </w:p>
          <w:p w14:paraId="6265CD70" w14:textId="77777777" w:rsidR="00AE40B9" w:rsidRDefault="00AE40B9" w:rsidP="004965C6">
            <w:pPr>
              <w:pStyle w:val="TAC"/>
              <w:rPr>
                <w:lang w:val="de-DE"/>
              </w:rPr>
            </w:pPr>
          </w:p>
          <w:p w14:paraId="76872C9B" w14:textId="77777777" w:rsidR="00AE40B9" w:rsidRDefault="00AE40B9" w:rsidP="004965C6">
            <w:pPr>
              <w:pStyle w:val="TAC"/>
              <w:rPr>
                <w:lang w:val="de-DE"/>
              </w:rPr>
            </w:pPr>
          </w:p>
          <w:p w14:paraId="3AC73E3B" w14:textId="77777777" w:rsidR="00AE40B9" w:rsidRDefault="00AE40B9" w:rsidP="004965C6">
            <w:pPr>
              <w:pStyle w:val="TAC"/>
              <w:rPr>
                <w:lang w:val="de-DE"/>
              </w:rPr>
            </w:pPr>
          </w:p>
          <w:p w14:paraId="08AB2418" w14:textId="77777777" w:rsidR="00AE40B9" w:rsidRDefault="00AE40B9" w:rsidP="004965C6">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8946B36" w14:textId="77777777" w:rsidR="00AE40B9" w:rsidRDefault="00AE40B9" w:rsidP="004965C6">
            <w:pPr>
              <w:pStyle w:val="TAC"/>
            </w:pPr>
            <w:r>
              <w:t>Measurement Information</w:t>
            </w:r>
          </w:p>
        </w:tc>
      </w:tr>
      <w:tr w:rsidR="00AE40B9" w14:paraId="36FA5140" w14:textId="77777777" w:rsidTr="004965C6">
        <w:trPr>
          <w:jc w:val="center"/>
        </w:trPr>
        <w:tc>
          <w:tcPr>
            <w:tcW w:w="1561" w:type="dxa"/>
            <w:tcBorders>
              <w:top w:val="single" w:sz="4" w:space="0" w:color="auto"/>
              <w:left w:val="single" w:sz="4" w:space="0" w:color="auto"/>
              <w:bottom w:val="single" w:sz="4" w:space="0" w:color="auto"/>
              <w:right w:val="single" w:sz="4" w:space="0" w:color="auto"/>
            </w:tcBorders>
          </w:tcPr>
          <w:p w14:paraId="4F15CC0F" w14:textId="77777777" w:rsidR="00AE40B9" w:rsidRDefault="00AE40B9" w:rsidP="004965C6">
            <w:pPr>
              <w:pStyle w:val="TAL"/>
            </w:pPr>
            <w:r w:rsidRPr="003075E2">
              <w:t>Time Quota Mechanism</w:t>
            </w:r>
          </w:p>
        </w:tc>
        <w:tc>
          <w:tcPr>
            <w:tcW w:w="336" w:type="dxa"/>
            <w:tcBorders>
              <w:top w:val="single" w:sz="4" w:space="0" w:color="auto"/>
              <w:left w:val="single" w:sz="4" w:space="0" w:color="auto"/>
              <w:bottom w:val="single" w:sz="4" w:space="0" w:color="auto"/>
              <w:right w:val="single" w:sz="4" w:space="0" w:color="auto"/>
            </w:tcBorders>
          </w:tcPr>
          <w:p w14:paraId="12423A63" w14:textId="77777777" w:rsidR="00AE40B9" w:rsidRDefault="00AE40B9" w:rsidP="004965C6">
            <w:pPr>
              <w:pStyle w:val="TAL"/>
              <w:jc w:val="center"/>
              <w:rPr>
                <w:szCs w:val="18"/>
              </w:rPr>
            </w:pPr>
            <w:r w:rsidRPr="00D61005">
              <w:rPr>
                <w:rFonts w:hint="eastAsia"/>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11C6A0C3" w14:textId="77777777" w:rsidR="00AE40B9" w:rsidRPr="00EA0173" w:rsidRDefault="00AE40B9" w:rsidP="004965C6">
            <w:pPr>
              <w:pStyle w:val="TAL"/>
              <w:rPr>
                <w:rFonts w:cs="Arial"/>
                <w:szCs w:val="18"/>
                <w:lang w:eastAsia="zh-CN"/>
              </w:rPr>
            </w:pPr>
            <w:r w:rsidRPr="003075E2">
              <w:rPr>
                <w:rFonts w:hint="eastAsia"/>
              </w:rPr>
              <w:t xml:space="preserve">This IE shall be present if </w:t>
            </w:r>
            <w:r w:rsidRPr="003075E2">
              <w:t>time-based measurement based on CTP or DTP</w:t>
            </w:r>
            <w:r w:rsidRPr="006A5634">
              <w:t xml:space="preserve"> </w:t>
            </w:r>
            <w:r>
              <w:t>is used</w:t>
            </w:r>
            <w:r w:rsidRPr="003075E2">
              <w:t>.</w:t>
            </w:r>
          </w:p>
        </w:tc>
        <w:tc>
          <w:tcPr>
            <w:tcW w:w="370" w:type="dxa"/>
            <w:tcBorders>
              <w:top w:val="single" w:sz="4" w:space="0" w:color="auto"/>
              <w:left w:val="single" w:sz="4" w:space="0" w:color="auto"/>
              <w:bottom w:val="single" w:sz="4" w:space="0" w:color="auto"/>
              <w:right w:val="single" w:sz="4" w:space="0" w:color="auto"/>
            </w:tcBorders>
          </w:tcPr>
          <w:p w14:paraId="0C12268B" w14:textId="77777777" w:rsidR="00AE40B9" w:rsidRDefault="00AE40B9" w:rsidP="004965C6">
            <w:pPr>
              <w:pStyle w:val="TAC"/>
            </w:pPr>
            <w:r w:rsidRPr="003075E2">
              <w:t>-</w:t>
            </w:r>
          </w:p>
        </w:tc>
        <w:tc>
          <w:tcPr>
            <w:tcW w:w="370" w:type="dxa"/>
            <w:tcBorders>
              <w:top w:val="single" w:sz="4" w:space="0" w:color="auto"/>
              <w:left w:val="single" w:sz="4" w:space="0" w:color="auto"/>
              <w:bottom w:val="single" w:sz="4" w:space="0" w:color="auto"/>
              <w:right w:val="single" w:sz="4" w:space="0" w:color="auto"/>
            </w:tcBorders>
          </w:tcPr>
          <w:p w14:paraId="2F5D63D6" w14:textId="77777777" w:rsidR="00AE40B9" w:rsidRDefault="00AE40B9" w:rsidP="004965C6">
            <w:pPr>
              <w:pStyle w:val="TAC"/>
              <w:rPr>
                <w:lang w:val="sv-SE"/>
              </w:rPr>
            </w:pPr>
            <w:r w:rsidRPr="003075E2">
              <w:t>X</w:t>
            </w:r>
          </w:p>
        </w:tc>
        <w:tc>
          <w:tcPr>
            <w:tcW w:w="370" w:type="dxa"/>
            <w:tcBorders>
              <w:top w:val="single" w:sz="4" w:space="0" w:color="auto"/>
              <w:left w:val="single" w:sz="4" w:space="0" w:color="auto"/>
              <w:bottom w:val="single" w:sz="4" w:space="0" w:color="auto"/>
              <w:right w:val="single" w:sz="4" w:space="0" w:color="auto"/>
            </w:tcBorders>
          </w:tcPr>
          <w:p w14:paraId="2CCBCB35" w14:textId="77777777" w:rsidR="00AE40B9" w:rsidRDefault="00AE40B9" w:rsidP="004965C6">
            <w:pPr>
              <w:pStyle w:val="TAC"/>
              <w:rPr>
                <w:lang w:val="sv-SE"/>
              </w:rPr>
            </w:pPr>
            <w:r w:rsidRPr="003075E2">
              <w:t>-</w:t>
            </w:r>
          </w:p>
        </w:tc>
        <w:tc>
          <w:tcPr>
            <w:tcW w:w="370" w:type="dxa"/>
            <w:tcBorders>
              <w:top w:val="single" w:sz="4" w:space="0" w:color="auto"/>
              <w:left w:val="single" w:sz="4" w:space="0" w:color="auto"/>
              <w:bottom w:val="single" w:sz="4" w:space="0" w:color="auto"/>
              <w:right w:val="single" w:sz="4" w:space="0" w:color="auto"/>
            </w:tcBorders>
          </w:tcPr>
          <w:p w14:paraId="213F6827" w14:textId="77777777" w:rsidR="00AE40B9" w:rsidRDefault="00AE40B9" w:rsidP="004965C6">
            <w:pPr>
              <w:pStyle w:val="TAC"/>
              <w:rPr>
                <w:lang w:val="sv-SE"/>
              </w:rPr>
            </w:pPr>
            <w:r>
              <w:rPr>
                <w:lang w:val="de-DE"/>
              </w:rPr>
              <w:t>-</w:t>
            </w:r>
          </w:p>
        </w:tc>
        <w:tc>
          <w:tcPr>
            <w:tcW w:w="1405" w:type="dxa"/>
            <w:tcBorders>
              <w:top w:val="single" w:sz="4" w:space="0" w:color="auto"/>
              <w:left w:val="single" w:sz="4" w:space="0" w:color="auto"/>
              <w:bottom w:val="single" w:sz="4" w:space="0" w:color="auto"/>
              <w:right w:val="single" w:sz="4" w:space="0" w:color="auto"/>
            </w:tcBorders>
          </w:tcPr>
          <w:p w14:paraId="188B66FA" w14:textId="77777777" w:rsidR="00AE40B9" w:rsidRDefault="00AE40B9" w:rsidP="004965C6">
            <w:pPr>
              <w:pStyle w:val="TAC"/>
            </w:pPr>
            <w:r w:rsidRPr="003075E2">
              <w:t>Time Quota Mechanism</w:t>
            </w:r>
          </w:p>
        </w:tc>
      </w:tr>
      <w:tr w:rsidR="00AE40B9" w:rsidRPr="005A000C" w14:paraId="195BE0FD" w14:textId="77777777" w:rsidTr="004965C6">
        <w:trPr>
          <w:jc w:val="center"/>
        </w:trPr>
        <w:tc>
          <w:tcPr>
            <w:tcW w:w="1561" w:type="dxa"/>
            <w:tcBorders>
              <w:top w:val="single" w:sz="4" w:space="0" w:color="auto"/>
              <w:left w:val="single" w:sz="4" w:space="0" w:color="auto"/>
              <w:bottom w:val="single" w:sz="4" w:space="0" w:color="auto"/>
              <w:right w:val="single" w:sz="4" w:space="0" w:color="auto"/>
            </w:tcBorders>
          </w:tcPr>
          <w:p w14:paraId="3C0BC237" w14:textId="77777777" w:rsidR="00AE40B9" w:rsidRPr="005A000C" w:rsidRDefault="00AE40B9" w:rsidP="004965C6">
            <w:pPr>
              <w:pStyle w:val="TAL"/>
            </w:pPr>
            <w:r w:rsidRPr="005A000C">
              <w:t>Aggregated URRs</w:t>
            </w:r>
          </w:p>
        </w:tc>
        <w:tc>
          <w:tcPr>
            <w:tcW w:w="336" w:type="dxa"/>
            <w:tcBorders>
              <w:top w:val="single" w:sz="4" w:space="0" w:color="auto"/>
              <w:left w:val="single" w:sz="4" w:space="0" w:color="auto"/>
              <w:bottom w:val="single" w:sz="4" w:space="0" w:color="auto"/>
              <w:right w:val="single" w:sz="4" w:space="0" w:color="auto"/>
            </w:tcBorders>
          </w:tcPr>
          <w:p w14:paraId="2A269A23" w14:textId="77777777" w:rsidR="00AE40B9" w:rsidRPr="005A000C" w:rsidRDefault="00AE40B9" w:rsidP="004965C6">
            <w:pPr>
              <w:pStyle w:val="TAL"/>
              <w:jc w:val="center"/>
              <w:rPr>
                <w:szCs w:val="18"/>
                <w:lang w:val="de-DE"/>
              </w:rPr>
            </w:pPr>
            <w:r w:rsidRPr="005A000C">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25F4089C" w14:textId="77777777" w:rsidR="00AE40B9" w:rsidRPr="005A000C" w:rsidRDefault="00AE40B9" w:rsidP="004965C6">
            <w:pPr>
              <w:pStyle w:val="TAL"/>
            </w:pPr>
            <w:r w:rsidRPr="005A000C">
              <w:t>This IE shall be included if the URR is used to support a Credit Pool.</w:t>
            </w:r>
          </w:p>
          <w:p w14:paraId="1DFAFE9F" w14:textId="77777777" w:rsidR="00AE40B9" w:rsidRPr="005A000C" w:rsidRDefault="00AE40B9" w:rsidP="004965C6">
            <w:pPr>
              <w:pStyle w:val="TAL"/>
            </w:pPr>
          </w:p>
          <w:p w14:paraId="4106EB36" w14:textId="77777777" w:rsidR="00AE40B9" w:rsidRPr="005A000C" w:rsidRDefault="00AE40B9" w:rsidP="004965C6">
            <w:pPr>
              <w:pStyle w:val="TAL"/>
            </w:pPr>
            <w:r w:rsidRPr="005A000C">
              <w:rPr>
                <w:lang w:eastAsia="zh-CN"/>
              </w:rPr>
              <w:t>Several IEs with the same IE type may be present to provide multiple aggregated URRs.</w:t>
            </w:r>
          </w:p>
        </w:tc>
        <w:tc>
          <w:tcPr>
            <w:tcW w:w="370" w:type="dxa"/>
            <w:tcBorders>
              <w:top w:val="single" w:sz="4" w:space="0" w:color="auto"/>
              <w:left w:val="single" w:sz="4" w:space="0" w:color="auto"/>
              <w:bottom w:val="single" w:sz="4" w:space="0" w:color="auto"/>
              <w:right w:val="single" w:sz="4" w:space="0" w:color="auto"/>
            </w:tcBorders>
          </w:tcPr>
          <w:p w14:paraId="417A3B1A" w14:textId="77777777" w:rsidR="00AE40B9" w:rsidRPr="005A000C" w:rsidRDefault="00AE40B9" w:rsidP="004965C6">
            <w:pPr>
              <w:pStyle w:val="TAC"/>
            </w:pPr>
            <w:r w:rsidRPr="005A000C">
              <w:t>-</w:t>
            </w:r>
          </w:p>
        </w:tc>
        <w:tc>
          <w:tcPr>
            <w:tcW w:w="370" w:type="dxa"/>
            <w:tcBorders>
              <w:top w:val="single" w:sz="4" w:space="0" w:color="auto"/>
              <w:left w:val="single" w:sz="4" w:space="0" w:color="auto"/>
              <w:bottom w:val="single" w:sz="4" w:space="0" w:color="auto"/>
              <w:right w:val="single" w:sz="4" w:space="0" w:color="auto"/>
            </w:tcBorders>
          </w:tcPr>
          <w:p w14:paraId="093A2F0A" w14:textId="77777777" w:rsidR="00AE40B9" w:rsidRPr="005A000C" w:rsidRDefault="00AE40B9" w:rsidP="004965C6">
            <w:pPr>
              <w:pStyle w:val="TAC"/>
            </w:pPr>
            <w:r w:rsidRPr="005A000C">
              <w:t>X</w:t>
            </w:r>
          </w:p>
        </w:tc>
        <w:tc>
          <w:tcPr>
            <w:tcW w:w="370" w:type="dxa"/>
            <w:tcBorders>
              <w:top w:val="single" w:sz="4" w:space="0" w:color="auto"/>
              <w:left w:val="single" w:sz="4" w:space="0" w:color="auto"/>
              <w:bottom w:val="single" w:sz="4" w:space="0" w:color="auto"/>
              <w:right w:val="single" w:sz="4" w:space="0" w:color="auto"/>
            </w:tcBorders>
          </w:tcPr>
          <w:p w14:paraId="182B36E7" w14:textId="77777777" w:rsidR="00AE40B9" w:rsidRPr="005A000C" w:rsidRDefault="00AE40B9" w:rsidP="004965C6">
            <w:pPr>
              <w:pStyle w:val="TAC"/>
            </w:pPr>
            <w:r w:rsidRPr="005A000C">
              <w:t>-</w:t>
            </w:r>
          </w:p>
        </w:tc>
        <w:tc>
          <w:tcPr>
            <w:tcW w:w="370" w:type="dxa"/>
            <w:tcBorders>
              <w:top w:val="single" w:sz="4" w:space="0" w:color="auto"/>
              <w:left w:val="single" w:sz="4" w:space="0" w:color="auto"/>
              <w:bottom w:val="single" w:sz="4" w:space="0" w:color="auto"/>
              <w:right w:val="single" w:sz="4" w:space="0" w:color="auto"/>
            </w:tcBorders>
          </w:tcPr>
          <w:p w14:paraId="4CE5EC19" w14:textId="77777777" w:rsidR="00AE40B9" w:rsidRPr="005A000C" w:rsidRDefault="00AE40B9" w:rsidP="004965C6">
            <w:pPr>
              <w:pStyle w:val="TAC"/>
            </w:pPr>
          </w:p>
        </w:tc>
        <w:tc>
          <w:tcPr>
            <w:tcW w:w="1405" w:type="dxa"/>
            <w:tcBorders>
              <w:top w:val="single" w:sz="4" w:space="0" w:color="auto"/>
              <w:left w:val="single" w:sz="4" w:space="0" w:color="auto"/>
              <w:bottom w:val="single" w:sz="4" w:space="0" w:color="auto"/>
              <w:right w:val="single" w:sz="4" w:space="0" w:color="auto"/>
            </w:tcBorders>
          </w:tcPr>
          <w:p w14:paraId="2B9F4D0E" w14:textId="77777777" w:rsidR="00AE40B9" w:rsidRPr="005A000C" w:rsidRDefault="00AE40B9" w:rsidP="004965C6">
            <w:pPr>
              <w:pStyle w:val="TAC"/>
            </w:pPr>
            <w:r w:rsidRPr="005A000C">
              <w:t>Aggregated URRs</w:t>
            </w:r>
          </w:p>
        </w:tc>
      </w:tr>
      <w:tr w:rsidR="00AE40B9" w:rsidRPr="005A000C" w14:paraId="4D054344" w14:textId="77777777" w:rsidTr="00BF54CA">
        <w:trPr>
          <w:jc w:val="center"/>
          <w:ins w:id="9" w:author="Frank Yong Yang201805" w:date="2018-05-07T14:18:00Z"/>
        </w:trPr>
        <w:tc>
          <w:tcPr>
            <w:tcW w:w="9454" w:type="dxa"/>
            <w:gridSpan w:val="8"/>
            <w:tcBorders>
              <w:top w:val="single" w:sz="4" w:space="0" w:color="auto"/>
              <w:left w:val="single" w:sz="4" w:space="0" w:color="auto"/>
              <w:bottom w:val="single" w:sz="4" w:space="0" w:color="auto"/>
              <w:right w:val="single" w:sz="4" w:space="0" w:color="auto"/>
            </w:tcBorders>
          </w:tcPr>
          <w:p w14:paraId="378A3AF9" w14:textId="52D24C80" w:rsidR="00AE40B9" w:rsidRPr="005A000C" w:rsidRDefault="00AE40B9">
            <w:pPr>
              <w:pStyle w:val="TAN"/>
              <w:rPr>
                <w:ins w:id="10" w:author="Frank Yong Yang201805" w:date="2018-05-07T14:18:00Z"/>
              </w:rPr>
              <w:pPrChange w:id="11" w:author="Frank Yong Yang201805" w:date="2018-05-07T14:18:00Z">
                <w:pPr>
                  <w:pStyle w:val="TAC"/>
                </w:pPr>
              </w:pPrChange>
            </w:pPr>
            <w:ins w:id="12" w:author="Frank Yong Yang201805" w:date="2018-05-07T14:18:00Z">
              <w:r>
                <w:t>NOTE 1:</w:t>
              </w:r>
              <w:r>
                <w:tab/>
              </w:r>
            </w:ins>
            <w:ins w:id="13" w:author="Frank Yong Yang201805" w:date="2018-05-07T14:19:00Z">
              <w:r>
                <w:t>A RG level URR may be linked to IP-CAN bearer level URR as well as IP-CAN Session level URR to enable the CP function to generate a CDR on the different level.</w:t>
              </w:r>
            </w:ins>
          </w:p>
        </w:tc>
      </w:tr>
    </w:tbl>
    <w:p w14:paraId="74D307A6" w14:textId="77777777" w:rsidR="00AE40B9" w:rsidRPr="000800F5" w:rsidRDefault="00AE40B9" w:rsidP="00AE40B9">
      <w:pPr>
        <w:pStyle w:val="EditorsNote"/>
      </w:pPr>
      <w:r w:rsidRPr="008B4D1C">
        <w:t>Editor's Note:</w:t>
      </w:r>
      <w:r>
        <w:tab/>
        <w:t>In 5GC Pause of charging</w:t>
      </w:r>
      <w:r w:rsidRPr="00BA0414">
        <w:t xml:space="preserve"> </w:t>
      </w:r>
      <w:r>
        <w:t>support is FFS (Dropped down link packets).</w:t>
      </w:r>
    </w:p>
    <w:p w14:paraId="5ED95EEB" w14:textId="77777777" w:rsidR="00AE40B9" w:rsidRDefault="00AE40B9" w:rsidP="00AE40B9"/>
    <w:p w14:paraId="541B41B3" w14:textId="77777777" w:rsidR="00AE40B9" w:rsidRPr="00DE3AF5" w:rsidRDefault="00AE40B9" w:rsidP="00AE40B9">
      <w:pPr>
        <w:pStyle w:val="TH"/>
        <w:outlineLvl w:val="0"/>
        <w:rPr>
          <w:lang w:val="en-US"/>
        </w:rPr>
      </w:pPr>
      <w:r w:rsidRPr="004F0F8D">
        <w:t xml:space="preserve">Table </w:t>
      </w:r>
      <w:r>
        <w:t>7.5</w:t>
      </w:r>
      <w:r w:rsidRPr="004F0F8D">
        <w:t>.</w:t>
      </w:r>
      <w:r>
        <w:t>2</w:t>
      </w:r>
      <w:r>
        <w:rPr>
          <w:lang w:val="de-DE"/>
        </w:rPr>
        <w:t>.</w:t>
      </w:r>
      <w:r>
        <w:t>4-</w:t>
      </w:r>
      <w:r>
        <w:rPr>
          <w:lang w:val="de-DE"/>
        </w:rPr>
        <w:t>2</w:t>
      </w:r>
      <w:r w:rsidRPr="004F0F8D">
        <w:t xml:space="preserve">: </w:t>
      </w:r>
      <w:r>
        <w:t>Aggregated URRs</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AE40B9" w:rsidRPr="005A000C" w14:paraId="6F78E371" w14:textId="77777777" w:rsidTr="004965C6">
        <w:trPr>
          <w:jc w:val="center"/>
        </w:trPr>
        <w:tc>
          <w:tcPr>
            <w:tcW w:w="1561" w:type="dxa"/>
            <w:tcBorders>
              <w:top w:val="single" w:sz="4" w:space="0" w:color="auto"/>
              <w:left w:val="single" w:sz="4" w:space="0" w:color="auto"/>
              <w:right w:val="single" w:sz="4" w:space="0" w:color="auto"/>
            </w:tcBorders>
            <w:shd w:val="clear" w:color="auto" w:fill="D9D9D9"/>
          </w:tcPr>
          <w:p w14:paraId="34B4522F" w14:textId="77777777" w:rsidR="00AE40B9" w:rsidRPr="005A000C" w:rsidRDefault="00AE40B9" w:rsidP="004965C6">
            <w:pPr>
              <w:pStyle w:val="TAL"/>
            </w:pPr>
            <w:r w:rsidRPr="005A000C">
              <w:t>Octet 1 and 2</w:t>
            </w:r>
          </w:p>
        </w:tc>
        <w:tc>
          <w:tcPr>
            <w:tcW w:w="336" w:type="dxa"/>
            <w:tcBorders>
              <w:top w:val="single" w:sz="4" w:space="0" w:color="auto"/>
              <w:left w:val="single" w:sz="4" w:space="0" w:color="auto"/>
              <w:bottom w:val="single" w:sz="4" w:space="0" w:color="auto"/>
              <w:right w:val="nil"/>
            </w:tcBorders>
            <w:shd w:val="clear" w:color="auto" w:fill="D9D9D9"/>
          </w:tcPr>
          <w:p w14:paraId="04C1ACF8" w14:textId="77777777" w:rsidR="00AE40B9" w:rsidRPr="005A000C" w:rsidRDefault="00AE40B9" w:rsidP="004965C6">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15155C0C" w14:textId="77777777" w:rsidR="00AE40B9" w:rsidRPr="005A000C" w:rsidRDefault="00AE40B9" w:rsidP="004965C6">
            <w:pPr>
              <w:pStyle w:val="TAC"/>
              <w:rPr>
                <w:lang w:val="fr-FR"/>
              </w:rPr>
            </w:pPr>
            <w:r w:rsidRPr="005A000C">
              <w:t>Aggregated URRs</w:t>
            </w:r>
            <w:r w:rsidRPr="005A000C">
              <w:rPr>
                <w:lang w:val="fr-FR"/>
              </w:rPr>
              <w:t xml:space="preserve"> = </w:t>
            </w:r>
            <w:r>
              <w:rPr>
                <w:lang w:val="fr-FR"/>
              </w:rPr>
              <w:t>118</w:t>
            </w:r>
            <w:r w:rsidRPr="005A000C">
              <w:rPr>
                <w:lang w:val="fr-FR"/>
              </w:rPr>
              <w:t xml:space="preserve"> (</w:t>
            </w:r>
            <w:proofErr w:type="spellStart"/>
            <w:r w:rsidRPr="005A000C">
              <w:rPr>
                <w:lang w:val="fr-FR"/>
              </w:rPr>
              <w:t>decimal</w:t>
            </w:r>
            <w:proofErr w:type="spellEnd"/>
            <w:r w:rsidRPr="005A000C">
              <w:rPr>
                <w:lang w:val="fr-FR"/>
              </w:rPr>
              <w:t>)</w:t>
            </w:r>
          </w:p>
        </w:tc>
      </w:tr>
      <w:tr w:rsidR="00AE40B9" w:rsidRPr="005A000C" w14:paraId="34DE8CDD" w14:textId="77777777" w:rsidTr="004965C6">
        <w:trPr>
          <w:jc w:val="center"/>
        </w:trPr>
        <w:tc>
          <w:tcPr>
            <w:tcW w:w="1561" w:type="dxa"/>
            <w:tcBorders>
              <w:top w:val="single" w:sz="4" w:space="0" w:color="auto"/>
              <w:left w:val="single" w:sz="4" w:space="0" w:color="auto"/>
              <w:right w:val="single" w:sz="4" w:space="0" w:color="auto"/>
            </w:tcBorders>
            <w:shd w:val="clear" w:color="auto" w:fill="D9D9D9"/>
          </w:tcPr>
          <w:p w14:paraId="0BBA50E7" w14:textId="77777777" w:rsidR="00AE40B9" w:rsidRPr="005A000C" w:rsidRDefault="00AE40B9" w:rsidP="004965C6">
            <w:pPr>
              <w:pStyle w:val="TAL"/>
            </w:pPr>
            <w:r w:rsidRPr="005A000C">
              <w:t>Octets 3 and 4</w:t>
            </w:r>
          </w:p>
        </w:tc>
        <w:tc>
          <w:tcPr>
            <w:tcW w:w="336" w:type="dxa"/>
            <w:tcBorders>
              <w:top w:val="single" w:sz="4" w:space="0" w:color="auto"/>
              <w:left w:val="single" w:sz="4" w:space="0" w:color="auto"/>
              <w:right w:val="nil"/>
            </w:tcBorders>
            <w:shd w:val="clear" w:color="auto" w:fill="D9D9D9"/>
          </w:tcPr>
          <w:p w14:paraId="05BE624C" w14:textId="77777777" w:rsidR="00AE40B9" w:rsidRPr="005A000C" w:rsidRDefault="00AE40B9" w:rsidP="004965C6">
            <w:pPr>
              <w:pStyle w:val="TAH"/>
            </w:pPr>
          </w:p>
        </w:tc>
        <w:tc>
          <w:tcPr>
            <w:tcW w:w="7557" w:type="dxa"/>
            <w:gridSpan w:val="6"/>
            <w:tcBorders>
              <w:top w:val="single" w:sz="4" w:space="0" w:color="auto"/>
              <w:left w:val="nil"/>
              <w:right w:val="single" w:sz="4" w:space="0" w:color="auto"/>
            </w:tcBorders>
            <w:shd w:val="clear" w:color="auto" w:fill="D9D9D9"/>
          </w:tcPr>
          <w:p w14:paraId="73CDAFCF" w14:textId="77777777" w:rsidR="00AE40B9" w:rsidRPr="005A000C" w:rsidRDefault="00AE40B9" w:rsidP="004965C6">
            <w:pPr>
              <w:pStyle w:val="TAC"/>
            </w:pPr>
            <w:r w:rsidRPr="005A000C">
              <w:t>Length = n</w:t>
            </w:r>
          </w:p>
        </w:tc>
      </w:tr>
      <w:tr w:rsidR="00AE40B9" w:rsidRPr="005A000C" w14:paraId="30D1456D" w14:textId="77777777" w:rsidTr="004965C6">
        <w:trPr>
          <w:jc w:val="center"/>
        </w:trPr>
        <w:tc>
          <w:tcPr>
            <w:tcW w:w="1561" w:type="dxa"/>
            <w:vMerge w:val="restart"/>
            <w:tcBorders>
              <w:top w:val="single" w:sz="4" w:space="0" w:color="auto"/>
              <w:left w:val="single" w:sz="4" w:space="0" w:color="auto"/>
              <w:right w:val="single" w:sz="4" w:space="0" w:color="auto"/>
            </w:tcBorders>
          </w:tcPr>
          <w:p w14:paraId="58CECD14" w14:textId="77777777" w:rsidR="00AE40B9" w:rsidRPr="005A000C" w:rsidRDefault="00AE40B9" w:rsidP="004965C6">
            <w:pPr>
              <w:pStyle w:val="TAH"/>
            </w:pPr>
            <w:r w:rsidRPr="005A000C">
              <w:t>Information elements</w:t>
            </w:r>
          </w:p>
        </w:tc>
        <w:tc>
          <w:tcPr>
            <w:tcW w:w="336" w:type="dxa"/>
            <w:vMerge w:val="restart"/>
            <w:tcBorders>
              <w:top w:val="single" w:sz="4" w:space="0" w:color="auto"/>
              <w:left w:val="single" w:sz="4" w:space="0" w:color="auto"/>
              <w:right w:val="single" w:sz="4" w:space="0" w:color="auto"/>
            </w:tcBorders>
          </w:tcPr>
          <w:p w14:paraId="109E6D75" w14:textId="77777777" w:rsidR="00AE40B9" w:rsidRPr="005A000C" w:rsidRDefault="00AE40B9" w:rsidP="004965C6">
            <w:pPr>
              <w:pStyle w:val="TAH"/>
            </w:pPr>
            <w:r w:rsidRPr="005A000C">
              <w:t>P</w:t>
            </w:r>
          </w:p>
        </w:tc>
        <w:tc>
          <w:tcPr>
            <w:tcW w:w="4672" w:type="dxa"/>
            <w:vMerge w:val="restart"/>
            <w:tcBorders>
              <w:top w:val="single" w:sz="4" w:space="0" w:color="auto"/>
              <w:left w:val="single" w:sz="4" w:space="0" w:color="auto"/>
              <w:right w:val="single" w:sz="4" w:space="0" w:color="auto"/>
            </w:tcBorders>
          </w:tcPr>
          <w:p w14:paraId="28D9D847" w14:textId="77777777" w:rsidR="00AE40B9" w:rsidRPr="005A000C" w:rsidRDefault="00AE40B9" w:rsidP="004965C6">
            <w:pPr>
              <w:pStyle w:val="TAH"/>
            </w:pPr>
            <w:r w:rsidRPr="005A000C">
              <w:t>Condition / Comment</w:t>
            </w:r>
          </w:p>
        </w:tc>
        <w:tc>
          <w:tcPr>
            <w:tcW w:w="1480" w:type="dxa"/>
            <w:gridSpan w:val="4"/>
            <w:tcBorders>
              <w:top w:val="single" w:sz="4" w:space="0" w:color="auto"/>
              <w:left w:val="single" w:sz="4" w:space="0" w:color="auto"/>
              <w:right w:val="single" w:sz="4" w:space="0" w:color="auto"/>
            </w:tcBorders>
          </w:tcPr>
          <w:p w14:paraId="484AED2A" w14:textId="77777777" w:rsidR="00AE40B9" w:rsidRPr="005A000C" w:rsidRDefault="00AE40B9" w:rsidP="004965C6">
            <w:pPr>
              <w:pStyle w:val="TAH"/>
            </w:pPr>
            <w:r w:rsidRPr="005A000C">
              <w:t>Appl.</w:t>
            </w:r>
          </w:p>
        </w:tc>
        <w:tc>
          <w:tcPr>
            <w:tcW w:w="1405" w:type="dxa"/>
            <w:vMerge w:val="restart"/>
            <w:tcBorders>
              <w:top w:val="single" w:sz="4" w:space="0" w:color="auto"/>
              <w:left w:val="single" w:sz="4" w:space="0" w:color="auto"/>
              <w:right w:val="single" w:sz="4" w:space="0" w:color="auto"/>
            </w:tcBorders>
          </w:tcPr>
          <w:p w14:paraId="7D794822" w14:textId="77777777" w:rsidR="00AE40B9" w:rsidRPr="005A000C" w:rsidRDefault="00AE40B9" w:rsidP="004965C6">
            <w:pPr>
              <w:pStyle w:val="TAH"/>
            </w:pPr>
            <w:r w:rsidRPr="005A000C">
              <w:t>IE Type</w:t>
            </w:r>
          </w:p>
        </w:tc>
      </w:tr>
      <w:tr w:rsidR="00AE40B9" w:rsidRPr="005A000C" w14:paraId="2C0814EB" w14:textId="77777777" w:rsidTr="004965C6">
        <w:trPr>
          <w:jc w:val="center"/>
        </w:trPr>
        <w:tc>
          <w:tcPr>
            <w:tcW w:w="1561" w:type="dxa"/>
            <w:vMerge/>
            <w:tcBorders>
              <w:left w:val="single" w:sz="4" w:space="0" w:color="auto"/>
              <w:bottom w:val="single" w:sz="4" w:space="0" w:color="auto"/>
              <w:right w:val="single" w:sz="4" w:space="0" w:color="auto"/>
            </w:tcBorders>
          </w:tcPr>
          <w:p w14:paraId="676130D9" w14:textId="77777777" w:rsidR="00AE40B9" w:rsidRPr="005A000C" w:rsidRDefault="00AE40B9" w:rsidP="004965C6">
            <w:pPr>
              <w:pStyle w:val="TAH"/>
            </w:pPr>
          </w:p>
        </w:tc>
        <w:tc>
          <w:tcPr>
            <w:tcW w:w="336" w:type="dxa"/>
            <w:vMerge/>
            <w:tcBorders>
              <w:left w:val="single" w:sz="4" w:space="0" w:color="auto"/>
              <w:bottom w:val="single" w:sz="4" w:space="0" w:color="auto"/>
              <w:right w:val="single" w:sz="4" w:space="0" w:color="auto"/>
            </w:tcBorders>
          </w:tcPr>
          <w:p w14:paraId="169BF543" w14:textId="77777777" w:rsidR="00AE40B9" w:rsidRPr="005A000C" w:rsidRDefault="00AE40B9" w:rsidP="004965C6">
            <w:pPr>
              <w:pStyle w:val="TAH"/>
            </w:pPr>
          </w:p>
        </w:tc>
        <w:tc>
          <w:tcPr>
            <w:tcW w:w="4672" w:type="dxa"/>
            <w:vMerge/>
            <w:tcBorders>
              <w:left w:val="single" w:sz="4" w:space="0" w:color="auto"/>
              <w:bottom w:val="single" w:sz="4" w:space="0" w:color="auto"/>
              <w:right w:val="single" w:sz="4" w:space="0" w:color="auto"/>
            </w:tcBorders>
          </w:tcPr>
          <w:p w14:paraId="781CCB8D" w14:textId="77777777" w:rsidR="00AE40B9" w:rsidRPr="005A000C" w:rsidRDefault="00AE40B9" w:rsidP="004965C6">
            <w:pPr>
              <w:pStyle w:val="TAH"/>
            </w:pPr>
          </w:p>
        </w:tc>
        <w:tc>
          <w:tcPr>
            <w:tcW w:w="370" w:type="dxa"/>
            <w:tcBorders>
              <w:top w:val="single" w:sz="4" w:space="0" w:color="auto"/>
              <w:left w:val="single" w:sz="4" w:space="0" w:color="auto"/>
              <w:bottom w:val="single" w:sz="4" w:space="0" w:color="auto"/>
              <w:right w:val="single" w:sz="4" w:space="0" w:color="auto"/>
            </w:tcBorders>
          </w:tcPr>
          <w:p w14:paraId="03B9D39E" w14:textId="77777777" w:rsidR="00AE40B9" w:rsidRPr="005A000C" w:rsidRDefault="00AE40B9" w:rsidP="004965C6">
            <w:pPr>
              <w:pStyle w:val="TAH"/>
            </w:pPr>
            <w:proofErr w:type="spellStart"/>
            <w:r w:rsidRPr="005A000C">
              <w:t>Sxa</w:t>
            </w:r>
            <w:proofErr w:type="spellEnd"/>
          </w:p>
        </w:tc>
        <w:tc>
          <w:tcPr>
            <w:tcW w:w="370" w:type="dxa"/>
            <w:tcBorders>
              <w:top w:val="single" w:sz="4" w:space="0" w:color="auto"/>
              <w:left w:val="single" w:sz="4" w:space="0" w:color="auto"/>
              <w:bottom w:val="single" w:sz="4" w:space="0" w:color="auto"/>
              <w:right w:val="single" w:sz="4" w:space="0" w:color="auto"/>
            </w:tcBorders>
          </w:tcPr>
          <w:p w14:paraId="0AF7FD63" w14:textId="77777777" w:rsidR="00AE40B9" w:rsidRPr="005A000C" w:rsidRDefault="00AE40B9" w:rsidP="004965C6">
            <w:pPr>
              <w:pStyle w:val="TAH"/>
            </w:pPr>
            <w:proofErr w:type="spellStart"/>
            <w:r w:rsidRPr="005A000C">
              <w:t>Sxb</w:t>
            </w:r>
            <w:proofErr w:type="spellEnd"/>
          </w:p>
        </w:tc>
        <w:tc>
          <w:tcPr>
            <w:tcW w:w="370" w:type="dxa"/>
            <w:tcBorders>
              <w:top w:val="single" w:sz="4" w:space="0" w:color="auto"/>
              <w:left w:val="single" w:sz="4" w:space="0" w:color="auto"/>
              <w:bottom w:val="single" w:sz="4" w:space="0" w:color="auto"/>
              <w:right w:val="single" w:sz="4" w:space="0" w:color="auto"/>
            </w:tcBorders>
          </w:tcPr>
          <w:p w14:paraId="66C08027" w14:textId="77777777" w:rsidR="00AE40B9" w:rsidRPr="005A000C" w:rsidRDefault="00AE40B9" w:rsidP="004965C6">
            <w:pPr>
              <w:pStyle w:val="TAH"/>
            </w:pPr>
            <w:proofErr w:type="spellStart"/>
            <w:r w:rsidRPr="005A000C">
              <w:t>Sxc</w:t>
            </w:r>
            <w:proofErr w:type="spellEnd"/>
          </w:p>
        </w:tc>
        <w:tc>
          <w:tcPr>
            <w:tcW w:w="370" w:type="dxa"/>
            <w:tcBorders>
              <w:top w:val="single" w:sz="4" w:space="0" w:color="auto"/>
              <w:left w:val="single" w:sz="4" w:space="0" w:color="auto"/>
              <w:bottom w:val="single" w:sz="4" w:space="0" w:color="auto"/>
              <w:right w:val="single" w:sz="4" w:space="0" w:color="auto"/>
            </w:tcBorders>
            <w:shd w:val="clear" w:color="auto" w:fill="auto"/>
          </w:tcPr>
          <w:p w14:paraId="0201330F" w14:textId="77777777" w:rsidR="00AE40B9" w:rsidRPr="005A000C" w:rsidRDefault="00AE40B9" w:rsidP="004965C6">
            <w:pPr>
              <w:pStyle w:val="TAH"/>
            </w:pPr>
            <w:r>
              <w:rPr>
                <w:lang w:val="de-DE"/>
              </w:rPr>
              <w:t>N4</w:t>
            </w:r>
          </w:p>
        </w:tc>
        <w:tc>
          <w:tcPr>
            <w:tcW w:w="1405" w:type="dxa"/>
            <w:vMerge/>
            <w:tcBorders>
              <w:left w:val="single" w:sz="4" w:space="0" w:color="auto"/>
              <w:bottom w:val="single" w:sz="4" w:space="0" w:color="auto"/>
              <w:right w:val="single" w:sz="4" w:space="0" w:color="auto"/>
            </w:tcBorders>
          </w:tcPr>
          <w:p w14:paraId="03108698" w14:textId="77777777" w:rsidR="00AE40B9" w:rsidRPr="005A000C" w:rsidRDefault="00AE40B9" w:rsidP="004965C6">
            <w:pPr>
              <w:pStyle w:val="TAH"/>
            </w:pPr>
          </w:p>
        </w:tc>
      </w:tr>
      <w:tr w:rsidR="00AE40B9" w:rsidRPr="005A000C" w14:paraId="228DDB3B" w14:textId="77777777" w:rsidTr="004965C6">
        <w:trPr>
          <w:jc w:val="center"/>
        </w:trPr>
        <w:tc>
          <w:tcPr>
            <w:tcW w:w="1561" w:type="dxa"/>
            <w:tcBorders>
              <w:top w:val="single" w:sz="4" w:space="0" w:color="auto"/>
              <w:left w:val="single" w:sz="4" w:space="0" w:color="auto"/>
              <w:bottom w:val="single" w:sz="4" w:space="0" w:color="auto"/>
              <w:right w:val="single" w:sz="4" w:space="0" w:color="auto"/>
            </w:tcBorders>
          </w:tcPr>
          <w:p w14:paraId="4D173F7A" w14:textId="77777777" w:rsidR="00AE40B9" w:rsidRPr="005A000C" w:rsidRDefault="00AE40B9" w:rsidP="004965C6">
            <w:pPr>
              <w:pStyle w:val="TAL"/>
            </w:pPr>
            <w:r w:rsidRPr="005A000C">
              <w:t>Aggregated URR ID</w:t>
            </w:r>
          </w:p>
        </w:tc>
        <w:tc>
          <w:tcPr>
            <w:tcW w:w="336" w:type="dxa"/>
            <w:tcBorders>
              <w:top w:val="single" w:sz="4" w:space="0" w:color="auto"/>
              <w:left w:val="single" w:sz="4" w:space="0" w:color="auto"/>
              <w:bottom w:val="single" w:sz="4" w:space="0" w:color="auto"/>
              <w:right w:val="single" w:sz="4" w:space="0" w:color="auto"/>
            </w:tcBorders>
          </w:tcPr>
          <w:p w14:paraId="0FEB01CA" w14:textId="77777777" w:rsidR="00AE40B9" w:rsidRPr="005A000C" w:rsidRDefault="00AE40B9" w:rsidP="004965C6">
            <w:pPr>
              <w:pStyle w:val="TAL"/>
              <w:jc w:val="center"/>
              <w:rPr>
                <w:szCs w:val="18"/>
              </w:rPr>
            </w:pPr>
            <w:r w:rsidRPr="005A000C">
              <w:rPr>
                <w:szCs w:val="18"/>
                <w:lang w:val="de-DE"/>
              </w:rPr>
              <w:t>M</w:t>
            </w:r>
          </w:p>
        </w:tc>
        <w:tc>
          <w:tcPr>
            <w:tcW w:w="4672" w:type="dxa"/>
            <w:tcBorders>
              <w:top w:val="single" w:sz="4" w:space="0" w:color="auto"/>
              <w:left w:val="single" w:sz="4" w:space="0" w:color="auto"/>
              <w:bottom w:val="single" w:sz="4" w:space="0" w:color="auto"/>
              <w:right w:val="single" w:sz="4" w:space="0" w:color="auto"/>
            </w:tcBorders>
          </w:tcPr>
          <w:p w14:paraId="45B06D63" w14:textId="77777777" w:rsidR="00AE40B9" w:rsidRPr="005A000C" w:rsidRDefault="00AE40B9" w:rsidP="004965C6">
            <w:pPr>
              <w:pStyle w:val="TAL"/>
            </w:pPr>
            <w:r w:rsidRPr="005A000C">
              <w:t>This IE shall be present for the aggregated URR ID of the URR sharing the credit pool.</w:t>
            </w:r>
          </w:p>
        </w:tc>
        <w:tc>
          <w:tcPr>
            <w:tcW w:w="370" w:type="dxa"/>
            <w:tcBorders>
              <w:top w:val="single" w:sz="4" w:space="0" w:color="auto"/>
              <w:left w:val="single" w:sz="4" w:space="0" w:color="auto"/>
              <w:bottom w:val="single" w:sz="4" w:space="0" w:color="auto"/>
              <w:right w:val="single" w:sz="4" w:space="0" w:color="auto"/>
            </w:tcBorders>
          </w:tcPr>
          <w:p w14:paraId="1C6141FD" w14:textId="77777777" w:rsidR="00AE40B9" w:rsidRPr="005A000C" w:rsidRDefault="00AE40B9" w:rsidP="004965C6">
            <w:pPr>
              <w:pStyle w:val="TAC"/>
              <w:rPr>
                <w:lang w:val="de-DE"/>
              </w:rPr>
            </w:pPr>
            <w:r w:rsidRPr="005A000C">
              <w:rPr>
                <w:lang w:val="de-DE"/>
              </w:rPr>
              <w:t>-</w:t>
            </w:r>
          </w:p>
        </w:tc>
        <w:tc>
          <w:tcPr>
            <w:tcW w:w="370" w:type="dxa"/>
            <w:tcBorders>
              <w:top w:val="single" w:sz="4" w:space="0" w:color="auto"/>
              <w:left w:val="single" w:sz="4" w:space="0" w:color="auto"/>
              <w:bottom w:val="single" w:sz="4" w:space="0" w:color="auto"/>
              <w:right w:val="single" w:sz="4" w:space="0" w:color="auto"/>
            </w:tcBorders>
          </w:tcPr>
          <w:p w14:paraId="5A2D4446" w14:textId="77777777" w:rsidR="00AE40B9" w:rsidRPr="005A000C" w:rsidRDefault="00AE40B9" w:rsidP="004965C6">
            <w:pPr>
              <w:pStyle w:val="TAC"/>
              <w:rPr>
                <w:lang w:val="de-DE"/>
              </w:rPr>
            </w:pPr>
            <w:r w:rsidRPr="005A000C">
              <w:t>X</w:t>
            </w:r>
          </w:p>
        </w:tc>
        <w:tc>
          <w:tcPr>
            <w:tcW w:w="370" w:type="dxa"/>
            <w:tcBorders>
              <w:top w:val="single" w:sz="4" w:space="0" w:color="auto"/>
              <w:left w:val="single" w:sz="4" w:space="0" w:color="auto"/>
              <w:bottom w:val="single" w:sz="4" w:space="0" w:color="auto"/>
              <w:right w:val="single" w:sz="4" w:space="0" w:color="auto"/>
            </w:tcBorders>
          </w:tcPr>
          <w:p w14:paraId="15A12892" w14:textId="77777777" w:rsidR="00AE40B9" w:rsidRPr="005A000C" w:rsidRDefault="00AE40B9" w:rsidP="004965C6">
            <w:pPr>
              <w:pStyle w:val="TAC"/>
              <w:rPr>
                <w:lang w:val="de-DE"/>
              </w:rPr>
            </w:pPr>
            <w:r w:rsidRPr="005A000C">
              <w:rPr>
                <w:lang w:val="de-DE"/>
              </w:rPr>
              <w:t>-</w:t>
            </w:r>
          </w:p>
        </w:tc>
        <w:tc>
          <w:tcPr>
            <w:tcW w:w="370" w:type="dxa"/>
            <w:tcBorders>
              <w:top w:val="single" w:sz="4" w:space="0" w:color="auto"/>
              <w:left w:val="single" w:sz="4" w:space="0" w:color="auto"/>
              <w:bottom w:val="single" w:sz="4" w:space="0" w:color="auto"/>
              <w:right w:val="single" w:sz="4" w:space="0" w:color="auto"/>
            </w:tcBorders>
            <w:shd w:val="clear" w:color="auto" w:fill="auto"/>
          </w:tcPr>
          <w:p w14:paraId="629E152C" w14:textId="77777777" w:rsidR="00AE40B9" w:rsidRPr="005A000C" w:rsidRDefault="00AE40B9" w:rsidP="004965C6">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tcPr>
          <w:p w14:paraId="659F124C" w14:textId="77777777" w:rsidR="00AE40B9" w:rsidRPr="005A000C" w:rsidRDefault="00AE40B9" w:rsidP="004965C6">
            <w:pPr>
              <w:pStyle w:val="TAC"/>
            </w:pPr>
            <w:r w:rsidRPr="005A000C">
              <w:t>Aggregated URR ID</w:t>
            </w:r>
          </w:p>
        </w:tc>
      </w:tr>
      <w:tr w:rsidR="00AE40B9" w:rsidRPr="005A000C" w14:paraId="004494A8" w14:textId="77777777" w:rsidTr="004965C6">
        <w:trPr>
          <w:jc w:val="center"/>
        </w:trPr>
        <w:tc>
          <w:tcPr>
            <w:tcW w:w="1561" w:type="dxa"/>
            <w:tcBorders>
              <w:top w:val="single" w:sz="4" w:space="0" w:color="auto"/>
              <w:left w:val="single" w:sz="4" w:space="0" w:color="auto"/>
              <w:bottom w:val="single" w:sz="4" w:space="0" w:color="auto"/>
              <w:right w:val="single" w:sz="4" w:space="0" w:color="auto"/>
            </w:tcBorders>
          </w:tcPr>
          <w:p w14:paraId="3720364F" w14:textId="77777777" w:rsidR="00AE40B9" w:rsidRPr="005A000C" w:rsidRDefault="00AE40B9" w:rsidP="004965C6">
            <w:pPr>
              <w:pStyle w:val="TAL"/>
            </w:pPr>
            <w:r w:rsidRPr="005A000C">
              <w:t>Multiplier</w:t>
            </w:r>
          </w:p>
        </w:tc>
        <w:tc>
          <w:tcPr>
            <w:tcW w:w="336" w:type="dxa"/>
            <w:tcBorders>
              <w:top w:val="single" w:sz="4" w:space="0" w:color="auto"/>
              <w:left w:val="single" w:sz="4" w:space="0" w:color="auto"/>
              <w:bottom w:val="single" w:sz="4" w:space="0" w:color="auto"/>
              <w:right w:val="single" w:sz="4" w:space="0" w:color="auto"/>
            </w:tcBorders>
          </w:tcPr>
          <w:p w14:paraId="69D0404D" w14:textId="77777777" w:rsidR="00AE40B9" w:rsidRPr="005A000C" w:rsidRDefault="00AE40B9" w:rsidP="004965C6">
            <w:pPr>
              <w:pStyle w:val="TAL"/>
              <w:jc w:val="center"/>
              <w:rPr>
                <w:szCs w:val="18"/>
                <w:lang w:val="de-DE"/>
              </w:rPr>
            </w:pPr>
            <w:r w:rsidRPr="005A000C">
              <w:rPr>
                <w:szCs w:val="18"/>
                <w:lang w:val="de-DE"/>
              </w:rPr>
              <w:t>M</w:t>
            </w:r>
          </w:p>
        </w:tc>
        <w:tc>
          <w:tcPr>
            <w:tcW w:w="4672" w:type="dxa"/>
            <w:tcBorders>
              <w:top w:val="single" w:sz="4" w:space="0" w:color="auto"/>
              <w:left w:val="single" w:sz="4" w:space="0" w:color="auto"/>
              <w:bottom w:val="single" w:sz="4" w:space="0" w:color="auto"/>
              <w:right w:val="single" w:sz="4" w:space="0" w:color="auto"/>
            </w:tcBorders>
          </w:tcPr>
          <w:p w14:paraId="753FAE60" w14:textId="77777777" w:rsidR="00AE40B9" w:rsidRPr="005A000C" w:rsidRDefault="00AE40B9" w:rsidP="004965C6">
            <w:pPr>
              <w:pStyle w:val="TAL"/>
            </w:pPr>
            <w:r w:rsidRPr="005A000C">
              <w:t xml:space="preserve">This IE shall be included to </w:t>
            </w:r>
            <w:r w:rsidRPr="005A000C">
              <w:rPr>
                <w:noProof/>
              </w:rPr>
              <w:t xml:space="preserve">measure the abstract service units the traffic </w:t>
            </w:r>
            <w:r w:rsidRPr="005A000C">
              <w:t xml:space="preserve">of the corresponding aggregated URR </w:t>
            </w:r>
            <w:r w:rsidRPr="005A000C">
              <w:rPr>
                <w:noProof/>
              </w:rPr>
              <w:t>consumes from the credit pool</w:t>
            </w:r>
            <w:r w:rsidRPr="005A000C">
              <w:t>.</w:t>
            </w:r>
          </w:p>
        </w:tc>
        <w:tc>
          <w:tcPr>
            <w:tcW w:w="370" w:type="dxa"/>
            <w:tcBorders>
              <w:top w:val="single" w:sz="4" w:space="0" w:color="auto"/>
              <w:left w:val="single" w:sz="4" w:space="0" w:color="auto"/>
              <w:bottom w:val="single" w:sz="4" w:space="0" w:color="auto"/>
              <w:right w:val="single" w:sz="4" w:space="0" w:color="auto"/>
            </w:tcBorders>
          </w:tcPr>
          <w:p w14:paraId="27118200" w14:textId="77777777" w:rsidR="00AE40B9" w:rsidRPr="005A000C" w:rsidRDefault="00AE40B9" w:rsidP="004965C6">
            <w:pPr>
              <w:pStyle w:val="TAC"/>
              <w:rPr>
                <w:lang w:val="de-DE"/>
              </w:rPr>
            </w:pPr>
            <w:r w:rsidRPr="005A000C">
              <w:rPr>
                <w:lang w:val="de-DE"/>
              </w:rPr>
              <w:t>-</w:t>
            </w:r>
          </w:p>
        </w:tc>
        <w:tc>
          <w:tcPr>
            <w:tcW w:w="370" w:type="dxa"/>
            <w:tcBorders>
              <w:top w:val="single" w:sz="4" w:space="0" w:color="auto"/>
              <w:left w:val="single" w:sz="4" w:space="0" w:color="auto"/>
              <w:bottom w:val="single" w:sz="4" w:space="0" w:color="auto"/>
              <w:right w:val="single" w:sz="4" w:space="0" w:color="auto"/>
            </w:tcBorders>
          </w:tcPr>
          <w:p w14:paraId="65B50DD8" w14:textId="77777777" w:rsidR="00AE40B9" w:rsidRPr="005A000C" w:rsidRDefault="00AE40B9" w:rsidP="004965C6">
            <w:pPr>
              <w:pStyle w:val="TAC"/>
            </w:pPr>
            <w:r w:rsidRPr="005A000C">
              <w:t>X</w:t>
            </w:r>
          </w:p>
        </w:tc>
        <w:tc>
          <w:tcPr>
            <w:tcW w:w="370" w:type="dxa"/>
            <w:tcBorders>
              <w:top w:val="single" w:sz="4" w:space="0" w:color="auto"/>
              <w:left w:val="single" w:sz="4" w:space="0" w:color="auto"/>
              <w:bottom w:val="single" w:sz="4" w:space="0" w:color="auto"/>
              <w:right w:val="single" w:sz="4" w:space="0" w:color="auto"/>
            </w:tcBorders>
          </w:tcPr>
          <w:p w14:paraId="6DE0FB1F" w14:textId="77777777" w:rsidR="00AE40B9" w:rsidRPr="005A000C" w:rsidRDefault="00AE40B9" w:rsidP="004965C6">
            <w:pPr>
              <w:pStyle w:val="TAC"/>
              <w:rPr>
                <w:lang w:val="de-DE"/>
              </w:rPr>
            </w:pPr>
            <w:r w:rsidRPr="005A000C">
              <w:rPr>
                <w:lang w:val="de-DE"/>
              </w:rPr>
              <w:t>-</w:t>
            </w:r>
          </w:p>
        </w:tc>
        <w:tc>
          <w:tcPr>
            <w:tcW w:w="370" w:type="dxa"/>
            <w:tcBorders>
              <w:top w:val="single" w:sz="4" w:space="0" w:color="auto"/>
              <w:left w:val="single" w:sz="4" w:space="0" w:color="auto"/>
              <w:bottom w:val="single" w:sz="4" w:space="0" w:color="auto"/>
              <w:right w:val="single" w:sz="4" w:space="0" w:color="auto"/>
            </w:tcBorders>
            <w:shd w:val="clear" w:color="auto" w:fill="auto"/>
          </w:tcPr>
          <w:p w14:paraId="6B0EC46D" w14:textId="77777777" w:rsidR="00AE40B9" w:rsidRPr="005A000C" w:rsidRDefault="00AE40B9" w:rsidP="004965C6">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tcPr>
          <w:p w14:paraId="309286A7" w14:textId="77777777" w:rsidR="00AE40B9" w:rsidRPr="005A000C" w:rsidRDefault="00AE40B9" w:rsidP="004965C6">
            <w:pPr>
              <w:pStyle w:val="TAC"/>
            </w:pPr>
            <w:r w:rsidRPr="005A000C">
              <w:t>Multiplier</w:t>
            </w:r>
          </w:p>
        </w:tc>
      </w:tr>
      <w:bookmarkEnd w:id="6"/>
    </w:tbl>
    <w:p w14:paraId="649098C7" w14:textId="1A41F3B8" w:rsidR="00C429F8" w:rsidRDefault="00C429F8" w:rsidP="00E51592">
      <w:pPr>
        <w:rPr>
          <w:noProof/>
          <w:lang w:val="en-US"/>
        </w:rPr>
      </w:pPr>
    </w:p>
    <w:p w14:paraId="6798B4E4" w14:textId="77777777"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60709B" w14:textId="77777777" w:rsidR="00E51592" w:rsidRDefault="00E51592" w:rsidP="00E51592">
      <w:pPr>
        <w:rPr>
          <w:noProof/>
        </w:rPr>
      </w:pPr>
    </w:p>
    <w:p w14:paraId="56CCEC15" w14:textId="77777777" w:rsidR="001E41F3" w:rsidRDefault="001E41F3">
      <w:pPr>
        <w:rPr>
          <w:noProof/>
        </w:rPr>
      </w:pPr>
    </w:p>
    <w:sectPr w:rsidR="001E41F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8E4DEC" w14:textId="77777777" w:rsidR="00606972" w:rsidRDefault="00606972">
      <w:r>
        <w:separator/>
      </w:r>
    </w:p>
  </w:endnote>
  <w:endnote w:type="continuationSeparator" w:id="0">
    <w:p w14:paraId="55A023D4" w14:textId="77777777" w:rsidR="00606972" w:rsidRDefault="00606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67F504" w14:textId="77777777" w:rsidR="00606972" w:rsidRDefault="00606972">
      <w:r>
        <w:separator/>
      </w:r>
    </w:p>
  </w:footnote>
  <w:footnote w:type="continuationSeparator" w:id="0">
    <w:p w14:paraId="40411A47" w14:textId="77777777" w:rsidR="00606972" w:rsidRDefault="006069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6447F"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677D2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FE62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9F4F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Yong Yang201805">
    <w15:presenceInfo w15:providerId="None" w15:userId="Frank Yong Yang2018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7885"/>
    <w:rsid w:val="00022E4A"/>
    <w:rsid w:val="00093B81"/>
    <w:rsid w:val="000A6394"/>
    <w:rsid w:val="000B4FD7"/>
    <w:rsid w:val="000C038A"/>
    <w:rsid w:val="000C2D01"/>
    <w:rsid w:val="000C6598"/>
    <w:rsid w:val="000C6D82"/>
    <w:rsid w:val="000F2289"/>
    <w:rsid w:val="00107586"/>
    <w:rsid w:val="001223BB"/>
    <w:rsid w:val="00145D43"/>
    <w:rsid w:val="00192C46"/>
    <w:rsid w:val="001A7B60"/>
    <w:rsid w:val="001B7A65"/>
    <w:rsid w:val="001D4642"/>
    <w:rsid w:val="001D68FD"/>
    <w:rsid w:val="001E41F3"/>
    <w:rsid w:val="00241368"/>
    <w:rsid w:val="0026004D"/>
    <w:rsid w:val="00275D12"/>
    <w:rsid w:val="002860C4"/>
    <w:rsid w:val="002A01CC"/>
    <w:rsid w:val="002B5741"/>
    <w:rsid w:val="002F7DAB"/>
    <w:rsid w:val="00305409"/>
    <w:rsid w:val="00305E8B"/>
    <w:rsid w:val="00341310"/>
    <w:rsid w:val="00351DA0"/>
    <w:rsid w:val="00364FD5"/>
    <w:rsid w:val="00392316"/>
    <w:rsid w:val="003E0678"/>
    <w:rsid w:val="003E1A36"/>
    <w:rsid w:val="004242F1"/>
    <w:rsid w:val="0043361C"/>
    <w:rsid w:val="004B6243"/>
    <w:rsid w:val="004B75B7"/>
    <w:rsid w:val="004F4D57"/>
    <w:rsid w:val="004F7532"/>
    <w:rsid w:val="0051580D"/>
    <w:rsid w:val="00577FD5"/>
    <w:rsid w:val="00592316"/>
    <w:rsid w:val="00592D74"/>
    <w:rsid w:val="005E2C44"/>
    <w:rsid w:val="00606972"/>
    <w:rsid w:val="00621188"/>
    <w:rsid w:val="006257ED"/>
    <w:rsid w:val="00625C7E"/>
    <w:rsid w:val="006436E8"/>
    <w:rsid w:val="00656691"/>
    <w:rsid w:val="00695808"/>
    <w:rsid w:val="006B46FB"/>
    <w:rsid w:val="006E21FB"/>
    <w:rsid w:val="007109E1"/>
    <w:rsid w:val="00775301"/>
    <w:rsid w:val="00792342"/>
    <w:rsid w:val="007B512A"/>
    <w:rsid w:val="007C2097"/>
    <w:rsid w:val="007D6A07"/>
    <w:rsid w:val="007E7C54"/>
    <w:rsid w:val="007E7E59"/>
    <w:rsid w:val="0082489F"/>
    <w:rsid w:val="008279FA"/>
    <w:rsid w:val="008626E7"/>
    <w:rsid w:val="00870EE7"/>
    <w:rsid w:val="008A2B3B"/>
    <w:rsid w:val="008F686C"/>
    <w:rsid w:val="009209A0"/>
    <w:rsid w:val="00923F1B"/>
    <w:rsid w:val="009777D9"/>
    <w:rsid w:val="00991B88"/>
    <w:rsid w:val="009A579D"/>
    <w:rsid w:val="009B2E5F"/>
    <w:rsid w:val="009D5605"/>
    <w:rsid w:val="009D6D7B"/>
    <w:rsid w:val="009E3297"/>
    <w:rsid w:val="009F734F"/>
    <w:rsid w:val="00A10CFC"/>
    <w:rsid w:val="00A1634A"/>
    <w:rsid w:val="00A168F7"/>
    <w:rsid w:val="00A246B6"/>
    <w:rsid w:val="00A24FEF"/>
    <w:rsid w:val="00A25CAA"/>
    <w:rsid w:val="00A420F5"/>
    <w:rsid w:val="00A47E70"/>
    <w:rsid w:val="00A7671C"/>
    <w:rsid w:val="00A97E09"/>
    <w:rsid w:val="00AA3511"/>
    <w:rsid w:val="00AD1CD8"/>
    <w:rsid w:val="00AE40B9"/>
    <w:rsid w:val="00B258BB"/>
    <w:rsid w:val="00B67B97"/>
    <w:rsid w:val="00B96436"/>
    <w:rsid w:val="00B968C8"/>
    <w:rsid w:val="00BA3EC5"/>
    <w:rsid w:val="00BA5E00"/>
    <w:rsid w:val="00BB5DFC"/>
    <w:rsid w:val="00BC0121"/>
    <w:rsid w:val="00BD279D"/>
    <w:rsid w:val="00BD6BB8"/>
    <w:rsid w:val="00C0740D"/>
    <w:rsid w:val="00C429F8"/>
    <w:rsid w:val="00C95985"/>
    <w:rsid w:val="00CC5026"/>
    <w:rsid w:val="00D03F9A"/>
    <w:rsid w:val="00D22201"/>
    <w:rsid w:val="00D82F0C"/>
    <w:rsid w:val="00DE34CF"/>
    <w:rsid w:val="00E17052"/>
    <w:rsid w:val="00E51592"/>
    <w:rsid w:val="00EC54E5"/>
    <w:rsid w:val="00EE7D7C"/>
    <w:rsid w:val="00F25D98"/>
    <w:rsid w:val="00F300FB"/>
    <w:rsid w:val="00F66EB5"/>
    <w:rsid w:val="00F9433E"/>
    <w:rsid w:val="00FB6386"/>
    <w:rsid w:val="00FC232E"/>
    <w:rsid w:val="00FC6E5C"/>
    <w:rsid w:val="00FE0E5D"/>
    <w:rsid w:val="00FF2E9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5E6B8D"/>
  <w15:chartTrackingRefBased/>
  <w15:docId w15:val="{63D23087-190C-4D24-B5EE-4D218F750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364FD5"/>
    <w:rPr>
      <w:rFonts w:ascii="Arial" w:hAnsi="Arial"/>
      <w:sz w:val="18"/>
      <w:lang w:val="en-GB" w:eastAsia="en-US"/>
    </w:rPr>
  </w:style>
  <w:style w:type="character" w:customStyle="1" w:styleId="TACChar">
    <w:name w:val="TAC Char"/>
    <w:link w:val="TAC"/>
    <w:rsid w:val="00364FD5"/>
  </w:style>
  <w:style w:type="character" w:customStyle="1" w:styleId="TAHChar">
    <w:name w:val="TAH Char"/>
    <w:link w:val="TAH"/>
    <w:rsid w:val="00364FD5"/>
    <w:rPr>
      <w:rFonts w:ascii="Arial" w:hAnsi="Arial"/>
      <w:b/>
      <w:sz w:val="18"/>
      <w:lang w:val="en-GB" w:eastAsia="en-US"/>
    </w:rPr>
  </w:style>
  <w:style w:type="character" w:customStyle="1" w:styleId="THChar">
    <w:name w:val="TH Char"/>
    <w:link w:val="TH"/>
    <w:locked/>
    <w:rsid w:val="00364FD5"/>
    <w:rPr>
      <w:rFonts w:ascii="Arial" w:hAnsi="Arial"/>
      <w:b/>
      <w:lang w:val="en-GB" w:eastAsia="en-US"/>
    </w:rPr>
  </w:style>
  <w:style w:type="character" w:customStyle="1" w:styleId="EditorsNoteChar">
    <w:name w:val="Editor's Note Char"/>
    <w:aliases w:val="EN Char"/>
    <w:link w:val="EditorsNote"/>
    <w:rsid w:val="00364FD5"/>
    <w:rPr>
      <w:rFonts w:ascii="Times New Roman" w:hAnsi="Times New Roman"/>
      <w:color w:val="FF0000"/>
      <w:lang w:val="en-GB" w:eastAsia="en-US"/>
    </w:rPr>
  </w:style>
  <w:style w:type="character" w:customStyle="1" w:styleId="CommentTextChar">
    <w:name w:val="Comment Text Char"/>
    <w:link w:val="CommentText"/>
    <w:rsid w:val="000F2289"/>
    <w:rPr>
      <w:rFonts w:ascii="Times New Roman" w:hAnsi="Times New Roman"/>
      <w:lang w:val="en-GB" w:eastAsia="en-US"/>
    </w:rPr>
  </w:style>
  <w:style w:type="character" w:customStyle="1" w:styleId="TFChar">
    <w:name w:val="TF Char"/>
    <w:link w:val="TF"/>
    <w:locked/>
    <w:rsid w:val="000F2289"/>
    <w:rPr>
      <w:rFonts w:ascii="Arial" w:hAnsi="Arial"/>
      <w:b/>
      <w:lang w:val="en-GB" w:eastAsia="en-US"/>
    </w:rPr>
  </w:style>
  <w:style w:type="character" w:customStyle="1" w:styleId="B1Char">
    <w:name w:val="B1 Char"/>
    <w:link w:val="B1"/>
    <w:rsid w:val="000F2289"/>
    <w:rPr>
      <w:rFonts w:ascii="Times New Roman" w:hAnsi="Times New Roman"/>
      <w:lang w:val="en-GB" w:eastAsia="en-US"/>
    </w:rPr>
  </w:style>
  <w:style w:type="character" w:customStyle="1" w:styleId="NOChar">
    <w:name w:val="NO Char"/>
    <w:link w:val="NO"/>
    <w:rsid w:val="000F22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365004">
      <w:bodyDiv w:val="1"/>
      <w:marLeft w:val="0"/>
      <w:marRight w:val="0"/>
      <w:marTop w:val="0"/>
      <w:marBottom w:val="0"/>
      <w:divBdr>
        <w:top w:val="none" w:sz="0" w:space="0" w:color="auto"/>
        <w:left w:val="none" w:sz="0" w:space="0" w:color="auto"/>
        <w:bottom w:val="none" w:sz="0" w:space="0" w:color="auto"/>
        <w:right w:val="none" w:sz="0" w:space="0" w:color="auto"/>
      </w:divBdr>
    </w:div>
    <w:div w:id="20627062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31</TotalTime>
  <Pages>5</Pages>
  <Words>1666</Words>
  <Characters>8832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Frank Yong Yang201805</cp:lastModifiedBy>
  <cp:revision>4</cp:revision>
  <cp:lastPrinted>1899-12-31T23:00:00Z</cp:lastPrinted>
  <dcterms:created xsi:type="dcterms:W3CDTF">2018-05-07T12:16:00Z</dcterms:created>
  <dcterms:modified xsi:type="dcterms:W3CDTF">2018-05-08T13:02:00Z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